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96" w:type="dxa"/>
        <w:tblInd w:w="-432" w:type="dxa"/>
        <w:tblLook w:val="01E0" w:firstRow="1" w:lastRow="1" w:firstColumn="1" w:lastColumn="1" w:noHBand="0" w:noVBand="0"/>
      </w:tblPr>
      <w:tblGrid>
        <w:gridCol w:w="10296"/>
      </w:tblGrid>
      <w:tr w:rsidR="00767A3D" w:rsidRPr="0037483A" w14:paraId="77D279BA" w14:textId="77777777" w:rsidTr="00A63D8F">
        <w:tc>
          <w:tcPr>
            <w:tcW w:w="10296" w:type="dxa"/>
          </w:tcPr>
          <w:tbl>
            <w:tblPr>
              <w:tblW w:w="10080" w:type="dxa"/>
              <w:tblLook w:val="01E0" w:firstRow="1" w:lastRow="1" w:firstColumn="1" w:lastColumn="1" w:noHBand="0" w:noVBand="0"/>
            </w:tblPr>
            <w:tblGrid>
              <w:gridCol w:w="4337"/>
              <w:gridCol w:w="5743"/>
            </w:tblGrid>
            <w:tr w:rsidR="00767A3D" w:rsidRPr="0037483A" w14:paraId="58E47475" w14:textId="77777777" w:rsidTr="00A63D8F">
              <w:trPr>
                <w:trHeight w:val="1276"/>
              </w:trPr>
              <w:tc>
                <w:tcPr>
                  <w:tcW w:w="4337" w:type="dxa"/>
                </w:tcPr>
                <w:p w14:paraId="65D91E20" w14:textId="1FE1B031" w:rsidR="00767A3D" w:rsidRPr="0037483A" w:rsidRDefault="00F17DDB" w:rsidP="00B353CC">
                  <w:pPr>
                    <w:tabs>
                      <w:tab w:val="left" w:pos="993"/>
                    </w:tabs>
                    <w:spacing w:line="276" w:lineRule="auto"/>
                    <w:jc w:val="center"/>
                    <w:rPr>
                      <w:sz w:val="26"/>
                    </w:rPr>
                  </w:pPr>
                  <w:r w:rsidRPr="0037483A">
                    <w:rPr>
                      <w:sz w:val="26"/>
                      <w:lang w:val="vi-VN"/>
                    </w:rPr>
                    <w:t xml:space="preserve"> </w:t>
                  </w:r>
                  <w:r w:rsidR="00767A3D" w:rsidRPr="0037483A">
                    <w:rPr>
                      <w:sz w:val="26"/>
                    </w:rPr>
                    <w:t>BỘ CÔNG AN</w:t>
                  </w:r>
                </w:p>
                <w:p w14:paraId="5565A53D" w14:textId="68613B80" w:rsidR="00767A3D" w:rsidRPr="0037483A" w:rsidRDefault="00767A3D" w:rsidP="00B353CC">
                  <w:pPr>
                    <w:tabs>
                      <w:tab w:val="left" w:pos="993"/>
                    </w:tabs>
                    <w:spacing w:line="276" w:lineRule="auto"/>
                    <w:jc w:val="center"/>
                    <w:rPr>
                      <w:b/>
                      <w:sz w:val="26"/>
                    </w:rPr>
                  </w:pPr>
                  <w:r w:rsidRPr="0037483A">
                    <w:rPr>
                      <w:b/>
                      <w:sz w:val="26"/>
                    </w:rPr>
                    <w:t xml:space="preserve">CÔNG AN TỈNH </w:t>
                  </w:r>
                  <w:r w:rsidR="00D547C3" w:rsidRPr="0037483A">
                    <w:rPr>
                      <w:b/>
                      <w:sz w:val="26"/>
                    </w:rPr>
                    <w:t>THÁI NGUYÊN</w:t>
                  </w:r>
                </w:p>
                <w:p w14:paraId="3780F96A" w14:textId="64638DB6" w:rsidR="00767A3D" w:rsidRPr="0037483A" w:rsidRDefault="00767A3D" w:rsidP="00B353CC">
                  <w:pPr>
                    <w:tabs>
                      <w:tab w:val="left" w:pos="993"/>
                    </w:tabs>
                    <w:spacing w:line="276" w:lineRule="auto"/>
                    <w:jc w:val="center"/>
                    <w:rPr>
                      <w:b/>
                      <w:sz w:val="26"/>
                    </w:rPr>
                  </w:pPr>
                  <w:r w:rsidRPr="0037483A">
                    <w:rPr>
                      <w:b/>
                      <w:noProof/>
                      <w:sz w:val="26"/>
                      <w:lang w:eastAsia="en-US"/>
                    </w:rPr>
                    <mc:AlternateContent>
                      <mc:Choice Requires="wps">
                        <w:drawing>
                          <wp:anchor distT="0" distB="0" distL="114300" distR="114300" simplePos="0" relativeHeight="251660288" behindDoc="0" locked="0" layoutInCell="1" allowOverlap="1" wp14:anchorId="04F553CC" wp14:editId="53AB0ECC">
                            <wp:simplePos x="0" y="0"/>
                            <wp:positionH relativeFrom="column">
                              <wp:posOffset>822960</wp:posOffset>
                            </wp:positionH>
                            <wp:positionV relativeFrom="paragraph">
                              <wp:posOffset>20320</wp:posOffset>
                            </wp:positionV>
                            <wp:extent cx="984885" cy="0"/>
                            <wp:effectExtent l="11430" t="5715" r="13335" b="13335"/>
                            <wp:wrapNone/>
                            <wp:docPr id="67703195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4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6431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6pt" to="142.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"/>
                        </w:pict>
                      </mc:Fallback>
                    </mc:AlternateContent>
                  </w:r>
                </w:p>
                <w:p w14:paraId="69ED32B1" w14:textId="77777777" w:rsidR="00767A3D" w:rsidRPr="0037483A" w:rsidRDefault="00767A3D" w:rsidP="00B353CC">
                  <w:pPr>
                    <w:tabs>
                      <w:tab w:val="left" w:pos="993"/>
                    </w:tabs>
                    <w:spacing w:line="276" w:lineRule="auto"/>
                    <w:jc w:val="center"/>
                  </w:pPr>
                  <w:r w:rsidRPr="0037483A">
                    <w:rPr>
                      <w:sz w:val="26"/>
                    </w:rPr>
                    <w:t>Số:          /CAT-CSĐTTPMT</w:t>
                  </w:r>
                </w:p>
              </w:tc>
              <w:tc>
                <w:tcPr>
                  <w:tcW w:w="5743" w:type="dxa"/>
                </w:tcPr>
                <w:p w14:paraId="4BBEB2AD" w14:textId="77777777" w:rsidR="00767A3D" w:rsidRPr="0037483A" w:rsidRDefault="00767A3D" w:rsidP="00B353CC">
                  <w:pPr>
                    <w:tabs>
                      <w:tab w:val="left" w:pos="993"/>
                    </w:tabs>
                    <w:spacing w:line="276" w:lineRule="auto"/>
                    <w:jc w:val="center"/>
                    <w:rPr>
                      <w:b/>
                    </w:rPr>
                  </w:pPr>
                  <w:r w:rsidRPr="0037483A">
                    <w:rPr>
                      <w:b/>
                      <w:sz w:val="26"/>
                    </w:rPr>
                    <w:t>CỘNG HÒA XÃ HỘI CHỦ NGHĨA VIỆT NAM</w:t>
                  </w:r>
                </w:p>
                <w:p w14:paraId="6DD972C8" w14:textId="77777777" w:rsidR="00767A3D" w:rsidRPr="0037483A" w:rsidRDefault="00767A3D" w:rsidP="00B353CC">
                  <w:pPr>
                    <w:tabs>
                      <w:tab w:val="left" w:pos="993"/>
                    </w:tabs>
                    <w:spacing w:line="276" w:lineRule="auto"/>
                    <w:jc w:val="center"/>
                    <w:rPr>
                      <w:b/>
                    </w:rPr>
                  </w:pPr>
                  <w:r w:rsidRPr="0037483A">
                    <w:rPr>
                      <w:b/>
                    </w:rPr>
                    <w:t>Độc lập- Tự do- Hạnh phúc</w:t>
                  </w:r>
                </w:p>
                <w:p w14:paraId="4A155DFD" w14:textId="156CC423" w:rsidR="00767A3D" w:rsidRPr="0037483A" w:rsidRDefault="00767A3D" w:rsidP="00B353CC">
                  <w:pPr>
                    <w:tabs>
                      <w:tab w:val="left" w:pos="993"/>
                    </w:tabs>
                    <w:spacing w:line="276" w:lineRule="auto"/>
                    <w:jc w:val="center"/>
                    <w:rPr>
                      <w:b/>
                    </w:rPr>
                  </w:pPr>
                  <w:r w:rsidRPr="0037483A">
                    <w:rPr>
                      <w:b/>
                      <w:noProof/>
                      <w:lang w:val="vi-VN" w:eastAsia="vi-VN"/>
                    </w:rPr>
                    <mc:AlternateContent>
                      <mc:Choice Requires="wps">
                        <w:drawing>
                          <wp:anchor distT="0" distB="0" distL="114300" distR="114300" simplePos="0" relativeHeight="251659264" behindDoc="0" locked="0" layoutInCell="1" allowOverlap="1" wp14:anchorId="529C64B8" wp14:editId="5EA9068A">
                            <wp:simplePos x="0" y="0"/>
                            <wp:positionH relativeFrom="column">
                              <wp:posOffset>688340</wp:posOffset>
                            </wp:positionH>
                            <wp:positionV relativeFrom="paragraph">
                              <wp:posOffset>10160</wp:posOffset>
                            </wp:positionV>
                            <wp:extent cx="2076450" cy="0"/>
                            <wp:effectExtent l="11430" t="10160" r="7620" b="8890"/>
                            <wp:wrapNone/>
                            <wp:docPr id="141080637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61EC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pt,.8pt" to="217.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mYVsAEAAEgDAAAOAAAAZHJzL2Uyb0RvYy54bWysU8Fu2zAMvQ/YPwi6L3aCpdu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"/>
                        </w:pict>
                      </mc:Fallback>
                    </mc:AlternateContent>
                  </w:r>
                </w:p>
                <w:p w14:paraId="30C38C27" w14:textId="7AEF06E9" w:rsidR="00767A3D" w:rsidRPr="0037483A" w:rsidRDefault="00354903" w:rsidP="00B353CC">
                  <w:pPr>
                    <w:tabs>
                      <w:tab w:val="left" w:pos="993"/>
                    </w:tabs>
                    <w:spacing w:line="276" w:lineRule="auto"/>
                    <w:jc w:val="center"/>
                    <w:rPr>
                      <w:i/>
                    </w:rPr>
                  </w:pPr>
                  <w:r w:rsidRPr="0037483A">
                    <w:rPr>
                      <w:i/>
                    </w:rPr>
                    <w:t>Thái Nguyên</w:t>
                  </w:r>
                  <w:r w:rsidR="00767A3D" w:rsidRPr="0037483A">
                    <w:rPr>
                      <w:i/>
                    </w:rPr>
                    <w:t>, ngày       tháng</w:t>
                  </w:r>
                  <w:r w:rsidRPr="0037483A">
                    <w:rPr>
                      <w:i/>
                    </w:rPr>
                    <w:t xml:space="preserve">       </w:t>
                  </w:r>
                  <w:r w:rsidR="00767A3D" w:rsidRPr="0037483A">
                    <w:rPr>
                      <w:i/>
                    </w:rPr>
                    <w:t>năm 202</w:t>
                  </w:r>
                  <w:r w:rsidR="00D547C3" w:rsidRPr="0037483A">
                    <w:rPr>
                      <w:i/>
                    </w:rPr>
                    <w:t>6</w:t>
                  </w:r>
                </w:p>
              </w:tc>
            </w:tr>
          </w:tbl>
          <w:p w14:paraId="4F54807F" w14:textId="77777777" w:rsidR="00767A3D" w:rsidRPr="0037483A" w:rsidRDefault="00767A3D" w:rsidP="00B353CC">
            <w:pPr>
              <w:tabs>
                <w:tab w:val="left" w:pos="993"/>
              </w:tabs>
              <w:spacing w:line="276" w:lineRule="auto"/>
            </w:pPr>
          </w:p>
        </w:tc>
      </w:tr>
    </w:tbl>
    <w:p w14:paraId="6094BC7F" w14:textId="77777777" w:rsidR="00767A3D" w:rsidRPr="0037483A" w:rsidRDefault="00767A3D" w:rsidP="00B353CC">
      <w:pPr>
        <w:tabs>
          <w:tab w:val="left" w:pos="993"/>
        </w:tabs>
        <w:spacing w:line="276" w:lineRule="auto"/>
        <w:jc w:val="center"/>
        <w:rPr>
          <w:b/>
          <w:sz w:val="14"/>
        </w:rPr>
      </w:pPr>
    </w:p>
    <w:p w14:paraId="45102B94" w14:textId="77777777" w:rsidR="00767A3D" w:rsidRPr="0037483A" w:rsidRDefault="00767A3D" w:rsidP="00B353CC">
      <w:pPr>
        <w:tabs>
          <w:tab w:val="left" w:pos="993"/>
        </w:tabs>
        <w:spacing w:line="276" w:lineRule="auto"/>
        <w:jc w:val="center"/>
        <w:rPr>
          <w:b/>
          <w:sz w:val="12"/>
        </w:rPr>
      </w:pPr>
    </w:p>
    <w:p w14:paraId="1864A5A2" w14:textId="77777777" w:rsidR="00767A3D" w:rsidRPr="0037483A" w:rsidRDefault="00767A3D" w:rsidP="00B353CC">
      <w:pPr>
        <w:tabs>
          <w:tab w:val="left" w:pos="993"/>
        </w:tabs>
        <w:spacing w:line="276" w:lineRule="auto"/>
        <w:jc w:val="center"/>
        <w:rPr>
          <w:b/>
        </w:rPr>
      </w:pPr>
      <w:r w:rsidRPr="0037483A">
        <w:rPr>
          <w:b/>
        </w:rPr>
        <w:t>BÁO CÁO</w:t>
      </w:r>
    </w:p>
    <w:p w14:paraId="2097627E" w14:textId="3C208799" w:rsidR="00F51DF8" w:rsidRPr="0037483A" w:rsidRDefault="00767A3D" w:rsidP="00B353CC">
      <w:pPr>
        <w:tabs>
          <w:tab w:val="left" w:pos="993"/>
        </w:tabs>
        <w:spacing w:line="276" w:lineRule="auto"/>
        <w:ind w:right="-30"/>
        <w:jc w:val="center"/>
        <w:rPr>
          <w:b/>
        </w:rPr>
      </w:pPr>
      <w:r w:rsidRPr="0037483A">
        <w:rPr>
          <w:b/>
        </w:rPr>
        <w:t xml:space="preserve">Đánh giá </w:t>
      </w:r>
      <w:r w:rsidR="00F51DF8" w:rsidRPr="0037483A">
        <w:rPr>
          <w:b/>
        </w:rPr>
        <w:t>thực trạng quan hệ xã hội</w:t>
      </w:r>
      <w:r w:rsidR="00D547C3" w:rsidRPr="0037483A">
        <w:rPr>
          <w:b/>
        </w:rPr>
        <w:t xml:space="preserve"> có liên quan đến Dự thảo Nghị quyết </w:t>
      </w:r>
      <w:r w:rsidRPr="0037483A">
        <w:rPr>
          <w:b/>
        </w:rPr>
        <w:t xml:space="preserve"> </w:t>
      </w:r>
    </w:p>
    <w:p w14:paraId="19BB03B5" w14:textId="48DB2DC9" w:rsidR="00D547C3" w:rsidRPr="0037483A" w:rsidRDefault="00B353CC" w:rsidP="00B353CC">
      <w:pPr>
        <w:tabs>
          <w:tab w:val="left" w:pos="993"/>
        </w:tabs>
        <w:spacing w:line="276" w:lineRule="auto"/>
        <w:ind w:right="-30"/>
        <w:jc w:val="center"/>
        <w:rPr>
          <w:b/>
          <w:bCs/>
          <w:color w:val="000000"/>
          <w:lang w:val="nb-NO"/>
        </w:rPr>
      </w:pPr>
      <w:r w:rsidRPr="0037483A">
        <w:rPr>
          <w:b/>
        </w:rPr>
        <w:t>q</w:t>
      </w:r>
      <w:r w:rsidR="00767A3D" w:rsidRPr="0037483A">
        <w:rPr>
          <w:b/>
        </w:rPr>
        <w:t xml:space="preserve">uy định nội dung, mức </w:t>
      </w:r>
      <w:r w:rsidR="00F51DF8" w:rsidRPr="0037483A">
        <w:rPr>
          <w:b/>
        </w:rPr>
        <w:t xml:space="preserve">chi </w:t>
      </w:r>
      <w:r w:rsidR="00767A3D" w:rsidRPr="0037483A">
        <w:rPr>
          <w:b/>
        </w:rPr>
        <w:t xml:space="preserve">hỗ trợ </w:t>
      </w:r>
      <w:r w:rsidR="00F51DF8" w:rsidRPr="0037483A">
        <w:rPr>
          <w:b/>
          <w:bCs/>
          <w:color w:val="000000"/>
          <w:lang w:val="nb-NO"/>
        </w:rPr>
        <w:t xml:space="preserve">lực lượng chuyên trách phòng, chống </w:t>
      </w:r>
    </w:p>
    <w:p w14:paraId="303194DD" w14:textId="77777777" w:rsidR="00D547C3" w:rsidRPr="0037483A" w:rsidRDefault="00F51DF8" w:rsidP="00B353CC">
      <w:pPr>
        <w:tabs>
          <w:tab w:val="left" w:pos="993"/>
        </w:tabs>
        <w:spacing w:line="276" w:lineRule="auto"/>
        <w:ind w:right="-30"/>
        <w:jc w:val="center"/>
        <w:rPr>
          <w:b/>
          <w:color w:val="000000"/>
          <w:szCs w:val="22"/>
          <w:lang w:val="nb-NO"/>
        </w:rPr>
      </w:pPr>
      <w:r w:rsidRPr="0037483A">
        <w:rPr>
          <w:b/>
          <w:bCs/>
          <w:color w:val="000000"/>
          <w:lang w:val="nb-NO"/>
        </w:rPr>
        <w:t>tội phạm ma túy thuộc Công an tỉnh Thái Nguyên</w:t>
      </w:r>
      <w:r w:rsidRPr="0037483A">
        <w:rPr>
          <w:b/>
          <w:color w:val="000000"/>
          <w:szCs w:val="22"/>
          <w:lang w:val="nb-NO"/>
        </w:rPr>
        <w:t>, lực lượng thực hiện</w:t>
      </w:r>
    </w:p>
    <w:p w14:paraId="428275C9" w14:textId="77777777" w:rsidR="00AA00EB" w:rsidRPr="0037483A" w:rsidRDefault="00F51DF8" w:rsidP="00B353CC">
      <w:pPr>
        <w:tabs>
          <w:tab w:val="left" w:pos="993"/>
        </w:tabs>
        <w:spacing w:line="276" w:lineRule="auto"/>
        <w:ind w:right="-30"/>
        <w:jc w:val="center"/>
        <w:rPr>
          <w:b/>
          <w:bCs/>
          <w:color w:val="000000"/>
          <w:lang w:val="vi-VN"/>
        </w:rPr>
      </w:pPr>
      <w:r w:rsidRPr="0037483A">
        <w:rPr>
          <w:b/>
          <w:color w:val="000000"/>
          <w:szCs w:val="22"/>
          <w:lang w:val="nb-NO"/>
        </w:rPr>
        <w:t xml:space="preserve"> công tác quản lý người sau cai nghiện ma tuý và</w:t>
      </w:r>
      <w:r w:rsidRPr="0037483A">
        <w:rPr>
          <w:b/>
          <w:bCs/>
          <w:color w:val="000000"/>
          <w:lang w:val="nb-NO"/>
        </w:rPr>
        <w:t xml:space="preserve"> phong trào</w:t>
      </w:r>
      <w:r w:rsidR="00AA00EB" w:rsidRPr="0037483A">
        <w:rPr>
          <w:b/>
          <w:bCs/>
          <w:color w:val="000000"/>
          <w:lang w:val="vi-VN"/>
        </w:rPr>
        <w:t xml:space="preserve"> </w:t>
      </w:r>
      <w:r w:rsidRPr="0037483A">
        <w:rPr>
          <w:b/>
          <w:bCs/>
          <w:color w:val="000000"/>
          <w:lang w:val="nb-NO"/>
        </w:rPr>
        <w:t xml:space="preserve">xây dựng </w:t>
      </w:r>
    </w:p>
    <w:p w14:paraId="5B9C169D" w14:textId="56923830" w:rsidR="00F51DF8" w:rsidRPr="0037483A" w:rsidRDefault="00F51DF8" w:rsidP="00B353CC">
      <w:pPr>
        <w:tabs>
          <w:tab w:val="left" w:pos="993"/>
        </w:tabs>
        <w:spacing w:line="276" w:lineRule="auto"/>
        <w:ind w:right="-30"/>
        <w:jc w:val="center"/>
        <w:rPr>
          <w:b/>
          <w:bCs/>
          <w:color w:val="000000"/>
          <w:lang w:val="nb-NO"/>
        </w:rPr>
      </w:pPr>
      <w:r w:rsidRPr="0037483A">
        <w:rPr>
          <w:b/>
          <w:bCs/>
          <w:color w:val="000000"/>
          <w:lang w:val="nb-NO"/>
        </w:rPr>
        <w:t>địa bàn không ma tuý</w:t>
      </w:r>
      <w:r w:rsidRPr="0037483A">
        <w:rPr>
          <w:b/>
          <w:color w:val="000000"/>
          <w:lang w:val="nb-NO"/>
        </w:rPr>
        <w:t xml:space="preserve"> trên địa bàn tỉnh Thái Nguyên</w:t>
      </w:r>
      <w:r w:rsidRPr="0037483A">
        <w:rPr>
          <w:b/>
          <w:bCs/>
          <w:color w:val="000000"/>
          <w:lang w:val="nb-NO"/>
        </w:rPr>
        <w:t xml:space="preserve"> </w:t>
      </w:r>
    </w:p>
    <w:p w14:paraId="5D2E81FD" w14:textId="2BAEE943" w:rsidR="00767A3D" w:rsidRPr="0037483A" w:rsidRDefault="00F51DF8" w:rsidP="00B353CC">
      <w:pPr>
        <w:tabs>
          <w:tab w:val="left" w:pos="993"/>
        </w:tabs>
        <w:spacing w:line="276" w:lineRule="auto"/>
        <w:jc w:val="center"/>
        <w:rPr>
          <w:b/>
          <w:szCs w:val="22"/>
          <w:lang w:val="nb-NO"/>
        </w:rPr>
      </w:pPr>
      <w:r w:rsidRPr="0037483A">
        <w:rPr>
          <w:noProof/>
          <w:sz w:val="2"/>
          <w:lang w:eastAsia="en-US"/>
        </w:rPr>
        <mc:AlternateContent>
          <mc:Choice Requires="wps">
            <w:drawing>
              <wp:anchor distT="0" distB="0" distL="114300" distR="114300" simplePos="0" relativeHeight="251661312" behindDoc="0" locked="0" layoutInCell="1" allowOverlap="1" wp14:anchorId="54D0B5BE" wp14:editId="1A03BFB8">
                <wp:simplePos x="0" y="0"/>
                <wp:positionH relativeFrom="column">
                  <wp:posOffset>2095500</wp:posOffset>
                </wp:positionH>
                <wp:positionV relativeFrom="paragraph">
                  <wp:posOffset>10011</wp:posOffset>
                </wp:positionV>
                <wp:extent cx="1744980" cy="0"/>
                <wp:effectExtent l="0" t="0" r="0" b="0"/>
                <wp:wrapNone/>
                <wp:docPr id="53627852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6EF1F"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8pt" to="302.4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"/>
            </w:pict>
          </mc:Fallback>
        </mc:AlternateContent>
      </w:r>
    </w:p>
    <w:p w14:paraId="5C3DC071" w14:textId="676869C7" w:rsidR="00767A3D" w:rsidRPr="0037483A" w:rsidRDefault="00767A3D" w:rsidP="00B353CC">
      <w:pPr>
        <w:tabs>
          <w:tab w:val="left" w:pos="993"/>
        </w:tabs>
        <w:spacing w:line="276" w:lineRule="auto"/>
        <w:jc w:val="both"/>
        <w:rPr>
          <w:b/>
          <w:sz w:val="2"/>
          <w:lang w:val="nb-NO"/>
        </w:rPr>
      </w:pPr>
      <w:r w:rsidRPr="0037483A">
        <w:rPr>
          <w:b/>
          <w:sz w:val="2"/>
          <w:lang w:val="nb-NO"/>
        </w:rPr>
        <w:tab/>
      </w:r>
    </w:p>
    <w:p w14:paraId="480CA0B8" w14:textId="77777777" w:rsidR="00767A3D" w:rsidRPr="0037483A" w:rsidRDefault="00767A3D" w:rsidP="00B353CC">
      <w:pPr>
        <w:tabs>
          <w:tab w:val="left" w:pos="993"/>
        </w:tabs>
        <w:spacing w:line="276" w:lineRule="auto"/>
        <w:jc w:val="both"/>
        <w:rPr>
          <w:b/>
          <w:sz w:val="2"/>
          <w:lang w:val="nb-NO"/>
        </w:rPr>
      </w:pPr>
    </w:p>
    <w:p w14:paraId="277E7B60" w14:textId="0762F8EF" w:rsidR="00767A3D" w:rsidRPr="0037483A" w:rsidRDefault="00D547C3" w:rsidP="00354903">
      <w:pPr>
        <w:spacing w:line="276" w:lineRule="auto"/>
        <w:ind w:right="-30" w:firstLine="567"/>
        <w:jc w:val="both"/>
        <w:rPr>
          <w:lang w:val="nb-NO"/>
        </w:rPr>
      </w:pPr>
      <w:r w:rsidRPr="0037483A">
        <w:rPr>
          <w:lang w:val="nb-NO"/>
        </w:rPr>
        <w:t xml:space="preserve">Thực hiện quy định của Luật Ban hành văn bản quy phạm pháp luật số 64/2025/QH15 được sửa đổi, bổ sung bởi Luật số 87/2025/QH15, Công an tỉnh tiến hành đánh giá thực trạng quan hệ xã hội có liên quan đến dự thảo Nghị quyết </w:t>
      </w:r>
      <w:r w:rsidR="0035773B" w:rsidRPr="0037483A">
        <w:rPr>
          <w:lang w:val="nb-NO"/>
        </w:rPr>
        <w:t>q</w:t>
      </w:r>
      <w:r w:rsidR="00F51DF8" w:rsidRPr="0037483A">
        <w:rPr>
          <w:lang w:val="nb-NO"/>
        </w:rPr>
        <w:t xml:space="preserve">uy định nội dung, mức chi hỗ trợ </w:t>
      </w:r>
      <w:r w:rsidR="00F51DF8" w:rsidRPr="0037483A">
        <w:rPr>
          <w:color w:val="000000"/>
          <w:lang w:val="nb-NO"/>
        </w:rPr>
        <w:t>lực lượng chuyên trách phòng, chống tội phạm ma túy thuộc Công an tỉnh Thái Nguyên</w:t>
      </w:r>
      <w:r w:rsidR="00F51DF8" w:rsidRPr="0037483A">
        <w:rPr>
          <w:color w:val="000000"/>
          <w:szCs w:val="22"/>
          <w:lang w:val="nb-NO"/>
        </w:rPr>
        <w:t>, lực lượng thực hiện công tác quản lý người sau cai nghiện ma tuý và</w:t>
      </w:r>
      <w:r w:rsidR="00F51DF8" w:rsidRPr="0037483A">
        <w:rPr>
          <w:color w:val="000000"/>
          <w:lang w:val="nb-NO"/>
        </w:rPr>
        <w:t xml:space="preserve"> phong trào xây dựng địa bàn không ma tuý trên địa bàn tỉnh Thái Nguyên</w:t>
      </w:r>
      <w:r w:rsidR="00767A3D" w:rsidRPr="0037483A">
        <w:rPr>
          <w:lang w:val="nb-NO"/>
        </w:rPr>
        <w:t>, cụ thể như sau:</w:t>
      </w:r>
    </w:p>
    <w:p w14:paraId="6D099271" w14:textId="77777777" w:rsidR="00316E61" w:rsidRPr="0037483A" w:rsidRDefault="00316E61" w:rsidP="00354903">
      <w:pPr>
        <w:tabs>
          <w:tab w:val="left" w:pos="993"/>
        </w:tabs>
        <w:spacing w:line="276" w:lineRule="auto"/>
        <w:ind w:firstLine="567"/>
        <w:jc w:val="both"/>
        <w:rPr>
          <w:b/>
          <w:bCs/>
          <w:lang w:val="nb-NO"/>
        </w:rPr>
      </w:pPr>
      <w:r w:rsidRPr="0037483A">
        <w:rPr>
          <w:b/>
          <w:bCs/>
          <w:lang w:val="nb-NO"/>
        </w:rPr>
        <w:t xml:space="preserve">I. BỐI CẢNH THỰC HIỆN ĐÁNH GIÁ </w:t>
      </w:r>
    </w:p>
    <w:p w14:paraId="3BDD3682" w14:textId="77777777" w:rsidR="00316E61" w:rsidRPr="0037483A" w:rsidRDefault="00316E61" w:rsidP="00354903">
      <w:pPr>
        <w:tabs>
          <w:tab w:val="left" w:pos="993"/>
        </w:tabs>
        <w:spacing w:line="276" w:lineRule="auto"/>
        <w:ind w:right="-30" w:firstLine="567"/>
        <w:jc w:val="both"/>
        <w:rPr>
          <w:lang w:val="nb-NO"/>
        </w:rPr>
      </w:pPr>
      <w:r w:rsidRPr="0037483A">
        <w:rPr>
          <w:b/>
          <w:bCs/>
          <w:lang w:val="nb-NO"/>
        </w:rPr>
        <w:t>1. Đặc điểm tội phạm ma túy tác động đến quan hệ xã hội</w:t>
      </w:r>
      <w:r w:rsidRPr="0037483A">
        <w:rPr>
          <w:lang w:val="nb-NO"/>
        </w:rPr>
        <w:t xml:space="preserve"> </w:t>
      </w:r>
    </w:p>
    <w:p w14:paraId="5C474919" w14:textId="29C976C6" w:rsidR="004C2CDF" w:rsidRPr="0037483A" w:rsidRDefault="00316E61" w:rsidP="00354903">
      <w:pPr>
        <w:tabs>
          <w:tab w:val="left" w:pos="993"/>
        </w:tabs>
        <w:spacing w:line="276" w:lineRule="auto"/>
        <w:ind w:right="-30" w:firstLine="567"/>
        <w:jc w:val="both"/>
        <w:rPr>
          <w:shd w:val="clear" w:color="auto" w:fill="FFFFFF"/>
          <w:lang w:val="nb-NO"/>
        </w:rPr>
      </w:pPr>
      <w:r w:rsidRPr="0037483A">
        <w:rPr>
          <w:lang w:val="nb-NO"/>
        </w:rPr>
        <w:t>T</w:t>
      </w:r>
      <w:r w:rsidRPr="0037483A">
        <w:rPr>
          <w:shd w:val="clear" w:color="auto" w:fill="FFFFFF"/>
          <w:lang w:val="nb-NO"/>
        </w:rPr>
        <w:t>ình hình sản xuất, mua bán, vận chuyển ma túy trái phép trên thế giới và trong khu vực tiếp tục diễn biến phức tạp, khó lường, đặc biệt là tình hình sản xuất ma túy tổng hợp tại khu vực Tam giác vàng đang gia tăng, đáng báo động đặt ra yêu cầu cấp thiết, cần tìm giải pháp kịp thời, ứng phó nhằm kiểm soát hiệu quả tình hình. Tội phạm ma túy</w:t>
      </w:r>
      <w:r w:rsidR="0035773B" w:rsidRPr="0037483A">
        <w:rPr>
          <w:shd w:val="clear" w:color="auto" w:fill="FFFFFF"/>
          <w:lang w:val="nb-NO"/>
        </w:rPr>
        <w:t xml:space="preserve"> được coi</w:t>
      </w:r>
      <w:r w:rsidRPr="0037483A">
        <w:rPr>
          <w:shd w:val="clear" w:color="auto" w:fill="FFFFFF"/>
          <w:lang w:val="nb-NO"/>
        </w:rPr>
        <w:t xml:space="preserve"> là tội phạm của các loại tội phạm</w:t>
      </w:r>
      <w:r w:rsidR="004C2CDF" w:rsidRPr="0037483A">
        <w:rPr>
          <w:shd w:val="clear" w:color="auto" w:fill="FFFFFF"/>
          <w:lang w:val="nb-NO"/>
        </w:rPr>
        <w:t xml:space="preserve"> bởi ma túy mang lại siêu lợi nhuận</w:t>
      </w:r>
      <w:r w:rsidRPr="0037483A">
        <w:rPr>
          <w:shd w:val="clear" w:color="auto" w:fill="FFFFFF"/>
          <w:lang w:val="nb-NO"/>
        </w:rPr>
        <w:t xml:space="preserve">, </w:t>
      </w:r>
      <w:r w:rsidR="004C2CDF" w:rsidRPr="0037483A">
        <w:rPr>
          <w:shd w:val="clear" w:color="auto" w:fill="FFFFFF"/>
          <w:lang w:val="nb-NO"/>
        </w:rPr>
        <w:t xml:space="preserve">khiến các tổ chức tội phạm không từ mọi phương thức thủ đoạn, </w:t>
      </w:r>
      <w:r w:rsidRPr="0037483A">
        <w:rPr>
          <w:shd w:val="clear" w:color="auto" w:fill="FFFFFF"/>
          <w:lang w:val="nb-NO"/>
        </w:rPr>
        <w:t xml:space="preserve">ngày càng </w:t>
      </w:r>
      <w:r w:rsidRPr="0037483A">
        <w:rPr>
          <w:lang w:val="nb-NO"/>
        </w:rPr>
        <w:t xml:space="preserve">tinh vi, xuyên quốc gia và </w:t>
      </w:r>
      <w:r w:rsidR="004C2CDF" w:rsidRPr="0037483A">
        <w:rPr>
          <w:lang w:val="nb-NO"/>
        </w:rPr>
        <w:t xml:space="preserve">sử dụng </w:t>
      </w:r>
      <w:r w:rsidRPr="0037483A">
        <w:rPr>
          <w:lang w:val="nb-NO"/>
        </w:rPr>
        <w:t>công nghệ cao</w:t>
      </w:r>
      <w:r w:rsidR="004C2CDF" w:rsidRPr="0037483A">
        <w:rPr>
          <w:lang w:val="nb-NO"/>
        </w:rPr>
        <w:t xml:space="preserve"> (mạng xã hội, internet) để giao dịch, gây khó khăn cho việc phát hiện và quản lý,</w:t>
      </w:r>
      <w:r w:rsidR="004C2CDF" w:rsidRPr="0037483A">
        <w:rPr>
          <w:shd w:val="clear" w:color="auto" w:fill="FFFFFF"/>
          <w:lang w:val="nb-NO"/>
        </w:rPr>
        <w:t xml:space="preserve"> </w:t>
      </w:r>
      <w:r w:rsidRPr="0037483A">
        <w:rPr>
          <w:shd w:val="clear" w:color="auto" w:fill="FFFFFF"/>
          <w:lang w:val="nb-NO"/>
        </w:rPr>
        <w:t xml:space="preserve">sẵn sàng chống trả quyết liệt </w:t>
      </w:r>
      <w:r w:rsidR="004C2CDF" w:rsidRPr="0037483A">
        <w:rPr>
          <w:shd w:val="clear" w:color="auto" w:fill="FFFFFF"/>
          <w:lang w:val="nb-NO"/>
        </w:rPr>
        <w:t>với lực lượng</w:t>
      </w:r>
      <w:r w:rsidRPr="0037483A">
        <w:rPr>
          <w:shd w:val="clear" w:color="auto" w:fill="FFFFFF"/>
          <w:lang w:val="nb-NO"/>
        </w:rPr>
        <w:t xml:space="preserve"> chức năng</w:t>
      </w:r>
      <w:r w:rsidR="004C2CDF" w:rsidRPr="0037483A">
        <w:rPr>
          <w:shd w:val="clear" w:color="auto" w:fill="FFFFFF"/>
          <w:lang w:val="nb-NO"/>
        </w:rPr>
        <w:t>.</w:t>
      </w:r>
      <w:r w:rsidR="004C2CDF" w:rsidRPr="0037483A">
        <w:rPr>
          <w:b/>
          <w:bCs/>
          <w:lang w:val="nb-NO"/>
        </w:rPr>
        <w:t xml:space="preserve"> </w:t>
      </w:r>
      <w:r w:rsidR="004C2CDF" w:rsidRPr="0037483A">
        <w:rPr>
          <w:shd w:val="clear" w:color="auto" w:fill="FFFFFF"/>
          <w:lang w:val="nb-NO"/>
        </w:rPr>
        <w:t>Bên cạnh đó</w:t>
      </w:r>
      <w:r w:rsidR="004C2CDF" w:rsidRPr="0037483A">
        <w:rPr>
          <w:lang w:val="nb-NO"/>
        </w:rPr>
        <w:t>, s</w:t>
      </w:r>
      <w:r w:rsidRPr="0037483A">
        <w:rPr>
          <w:lang w:val="nb-NO"/>
        </w:rPr>
        <w:t xml:space="preserve">ự gia tăng của ma túy tổng hợp và các loại chất hướng thần mới gây ảo giác mạnh, dẫn đến tình trạng loạn thần ở người nghiện, tiềm ẩn nguy </w:t>
      </w:r>
      <w:r w:rsidRPr="0037483A">
        <w:rPr>
          <w:shd w:val="clear" w:color="auto" w:fill="FFFFFF"/>
          <w:lang w:val="nb-NO"/>
        </w:rPr>
        <w:t>cơ cao về các tội phạm khác như giết người, cướp của, gây rối trật tự công cộng.</w:t>
      </w:r>
      <w:r w:rsidR="004C2CDF" w:rsidRPr="0037483A">
        <w:rPr>
          <w:shd w:val="clear" w:color="auto" w:fill="FFFFFF"/>
          <w:lang w:val="nb-NO"/>
        </w:rPr>
        <w:t xml:space="preserve"> Để thuận lợi phạm tội,</w:t>
      </w:r>
      <w:r w:rsidRPr="0037483A">
        <w:rPr>
          <w:shd w:val="clear" w:color="auto" w:fill="FFFFFF"/>
          <w:lang w:val="nb-NO"/>
        </w:rPr>
        <w:t> </w:t>
      </w:r>
      <w:r w:rsidR="004C2CDF" w:rsidRPr="0037483A">
        <w:rPr>
          <w:shd w:val="clear" w:color="auto" w:fill="FFFFFF"/>
          <w:lang w:val="nb-NO"/>
        </w:rPr>
        <w:t>t</w:t>
      </w:r>
      <w:r w:rsidRPr="0037483A">
        <w:rPr>
          <w:shd w:val="clear" w:color="auto" w:fill="FFFFFF"/>
          <w:lang w:val="nb-NO"/>
        </w:rPr>
        <w:t xml:space="preserve">ội phạm thường nhắm vào người dân tộc thiểu số, người có hoàn cảnh kinh tế khó khăn, thanh thiếu niên thiếu hiểu biết để </w:t>
      </w:r>
      <w:r w:rsidR="004C2CDF" w:rsidRPr="0037483A">
        <w:rPr>
          <w:shd w:val="clear" w:color="auto" w:fill="FFFFFF"/>
          <w:lang w:val="nb-NO"/>
        </w:rPr>
        <w:t xml:space="preserve">thuê </w:t>
      </w:r>
      <w:r w:rsidRPr="0037483A">
        <w:rPr>
          <w:shd w:val="clear" w:color="auto" w:fill="FFFFFF"/>
          <w:lang w:val="nb-NO"/>
        </w:rPr>
        <w:t>vận chuyển</w:t>
      </w:r>
      <w:r w:rsidR="004C2CDF" w:rsidRPr="0037483A">
        <w:rPr>
          <w:shd w:val="clear" w:color="auto" w:fill="FFFFFF"/>
          <w:lang w:val="nb-NO"/>
        </w:rPr>
        <w:t>, hoặc biến họ thành người nghiện để dễ dàng thao túng</w:t>
      </w:r>
      <w:r w:rsidRPr="0037483A">
        <w:rPr>
          <w:shd w:val="clear" w:color="auto" w:fill="FFFFFF"/>
          <w:lang w:val="nb-NO"/>
        </w:rPr>
        <w:t xml:space="preserve">. </w:t>
      </w:r>
    </w:p>
    <w:p w14:paraId="4C08091D" w14:textId="3A8C6D06" w:rsidR="00316E61" w:rsidRPr="0037483A" w:rsidRDefault="004C2CDF" w:rsidP="00354903">
      <w:pPr>
        <w:tabs>
          <w:tab w:val="left" w:pos="993"/>
        </w:tabs>
        <w:spacing w:line="276" w:lineRule="auto"/>
        <w:ind w:right="-30" w:firstLine="567"/>
        <w:jc w:val="both"/>
        <w:rPr>
          <w:b/>
          <w:bCs/>
          <w:lang w:val="nb-NO"/>
        </w:rPr>
      </w:pPr>
      <w:r w:rsidRPr="0037483A">
        <w:rPr>
          <w:shd w:val="clear" w:color="auto" w:fill="FFFFFF"/>
          <w:lang w:val="nb-NO"/>
        </w:rPr>
        <w:lastRenderedPageBreak/>
        <w:t xml:space="preserve">Mặc dù </w:t>
      </w:r>
      <w:r w:rsidRPr="0037483A">
        <w:rPr>
          <w:lang w:val="nb-NO"/>
        </w:rPr>
        <w:t xml:space="preserve">Chính phủ ban hành nhiều văn bản quan trọng nhằm </w:t>
      </w:r>
      <w:r w:rsidRPr="0037483A">
        <w:rPr>
          <w:lang w:val="vi-VN"/>
        </w:rPr>
        <w:t>tăng cường, nâng cao hiệu quả công tác phòng, chống và kiểm soát ma túy</w:t>
      </w:r>
      <w:r w:rsidR="0035773B" w:rsidRPr="0037483A">
        <w:rPr>
          <w:rStyle w:val="FootnoteReference"/>
          <w:lang w:val="vi-VN"/>
        </w:rPr>
        <w:footnoteReference w:id="1"/>
      </w:r>
      <w:r w:rsidR="0035773B" w:rsidRPr="0037483A">
        <w:rPr>
          <w:lang w:val="nb-NO"/>
        </w:rPr>
        <w:t>, t</w:t>
      </w:r>
      <w:r w:rsidR="00316E61" w:rsidRPr="0037483A">
        <w:rPr>
          <w:lang w:val="nb-NO"/>
        </w:rPr>
        <w:t>uy nhiên thực tế hiện nay công tác phòng, chống ma tuý vẫn là thách thức lớn, cần phải phát huy sức mạnh của cả hệ thống chính trị ở cơ sở và toàn dân tham gia công tác phòng, chống ma tuý; lấy địa bàn cơ sở để triển khai; thực hiện thường xuyên, liên tục, đồng bộ các biện pháp, giải pháp nâng cao chất lượng, hiệu quả công tác phòng, chống ma tuý trên cả ba lĩnh vực “giảm cung”, “giảm cầu”</w:t>
      </w:r>
      <w:r w:rsidR="009C3D90" w:rsidRPr="0037483A">
        <w:rPr>
          <w:lang w:val="nb-NO"/>
        </w:rPr>
        <w:t xml:space="preserve"> và</w:t>
      </w:r>
      <w:r w:rsidR="00316E61" w:rsidRPr="0037483A">
        <w:rPr>
          <w:lang w:val="nb-NO"/>
        </w:rPr>
        <w:t xml:space="preserve"> “giảm tác hại” của ma tuý góp phần xây dựng xã hội an toàn, lành mạnh, Nhân dân hạnh phúc, kinh tế - xã hội phát triển bền vững.</w:t>
      </w:r>
    </w:p>
    <w:p w14:paraId="24EB472F" w14:textId="07AD8629" w:rsidR="00316E61" w:rsidRPr="0037483A" w:rsidRDefault="005E4BA5" w:rsidP="00354903">
      <w:pPr>
        <w:tabs>
          <w:tab w:val="left" w:pos="993"/>
        </w:tabs>
        <w:spacing w:line="276" w:lineRule="auto"/>
        <w:ind w:firstLine="567"/>
        <w:jc w:val="both"/>
        <w:rPr>
          <w:lang w:val="nb-NO"/>
        </w:rPr>
      </w:pPr>
      <w:r w:rsidRPr="0037483A">
        <w:rPr>
          <w:b/>
          <w:bCs/>
          <w:lang w:val="nb-NO"/>
        </w:rPr>
        <w:t xml:space="preserve">2. Bối cảnh tại </w:t>
      </w:r>
      <w:r w:rsidR="009C3D90" w:rsidRPr="0037483A">
        <w:rPr>
          <w:b/>
          <w:bCs/>
          <w:lang w:val="nb-NO"/>
        </w:rPr>
        <w:t>địa phương</w:t>
      </w:r>
    </w:p>
    <w:p w14:paraId="74C1310C" w14:textId="03C04A68" w:rsidR="005E4BA5" w:rsidRPr="0037483A" w:rsidRDefault="005E4BA5" w:rsidP="00354903">
      <w:pPr>
        <w:tabs>
          <w:tab w:val="left" w:pos="993"/>
        </w:tabs>
        <w:spacing w:line="276" w:lineRule="auto"/>
        <w:ind w:firstLine="567"/>
        <w:jc w:val="both"/>
        <w:rPr>
          <w:lang w:val="nb-NO"/>
        </w:rPr>
      </w:pPr>
      <w:r w:rsidRPr="0037483A">
        <w:rPr>
          <w:lang w:val="nb-NO"/>
        </w:rPr>
        <w:t>Thái Nguyên là tỉnh trung du, giữ vị trí cửa ngõ kết nối các tỉnh miền núi phía Bắc với Thủ đô Hà Nội</w:t>
      </w:r>
      <w:r w:rsidR="00236900" w:rsidRPr="0037483A">
        <w:rPr>
          <w:lang w:val="nb-NO"/>
        </w:rPr>
        <w:t xml:space="preserve"> và khu vực đồng bằng </w:t>
      </w:r>
      <w:r w:rsidR="009D6094" w:rsidRPr="0037483A">
        <w:rPr>
          <w:lang w:val="nb-NO"/>
        </w:rPr>
        <w:t>phía Nam</w:t>
      </w:r>
      <w:r w:rsidRPr="0037483A">
        <w:rPr>
          <w:lang w:val="nb-NO"/>
        </w:rPr>
        <w:t>, có hệ thống giao thông liên vùng phát triển, lưu lượng người và hàng hóa qua lại lớn. Điều kiện này tạo thuận lợi cho phát triển kinh tế - xã hội, song đồng thời cũng làm gia tăng các yếu tố phức tạp về an ninh, trật tự. Thực tiễn cho thấy, các đối tượng phạm tội có xu hướng lợi dụng đặc điểm địa lý, giao thông thuận tiện của địa bàn để tổ chức hoạt động mua bán, vận chuyển, trung chuyển trái phép chất ma túy. Cùng với đó, quá trình đô thị hóa, phát triển công nghiệp, gia tăng dân số cơ học đã làm phát sinh nhiều nguy cơ tiềm ẩn về tệ nạn xã hội, trong đó có tệ nạn ma túy, đặt ra áp lực lớn đối với công tác quản lý địa bàn và quản lý đối tượng.</w:t>
      </w:r>
    </w:p>
    <w:p w14:paraId="25808015" w14:textId="0BB351CA" w:rsidR="005E4BA5" w:rsidRPr="0037483A" w:rsidRDefault="005E4BA5" w:rsidP="00354903">
      <w:pPr>
        <w:tabs>
          <w:tab w:val="left" w:pos="993"/>
        </w:tabs>
        <w:spacing w:line="276" w:lineRule="auto"/>
        <w:ind w:firstLine="567"/>
        <w:jc w:val="both"/>
        <w:rPr>
          <w:lang w:val="nb-NO"/>
        </w:rPr>
      </w:pPr>
      <w:r w:rsidRPr="0037483A">
        <w:rPr>
          <w:lang w:val="nb-NO"/>
        </w:rPr>
        <w:t>Trong bối cảnh đó, nhiệm vụ đấu tranh phòng, chống tội phạm, bảo đảm trật tự, an toàn xã hội nói chung và phòng, chống tội phạm, tệ nạn ma túy nói riêng của lực lượng Công an các cấp ngày càng nặng nề, đòi hỏi phải có các giải pháp đồng bộ, trong đó việc hoàn thiện cơ chế, chính sách hỗ trợ là một yêu cầu cấp thiết nhằm nâng cao hiệu quả công tác trong tình hình mới.</w:t>
      </w:r>
      <w:r w:rsidRPr="0037483A">
        <w:rPr>
          <w:rFonts w:eastAsia="Times New Roman"/>
          <w:sz w:val="24"/>
          <w:szCs w:val="24"/>
          <w:lang w:val="nb-NO" w:eastAsia="en-US"/>
        </w:rPr>
        <w:t xml:space="preserve"> </w:t>
      </w:r>
      <w:r w:rsidR="009D6094" w:rsidRPr="0037483A">
        <w:rPr>
          <w:lang w:val="nb-NO"/>
        </w:rPr>
        <w:t>Đ</w:t>
      </w:r>
      <w:r w:rsidR="00137318" w:rsidRPr="0037483A">
        <w:rPr>
          <w:lang w:val="nb-NO"/>
        </w:rPr>
        <w:t>ể</w:t>
      </w:r>
      <w:r w:rsidRPr="0037483A">
        <w:rPr>
          <w:lang w:val="nb-NO"/>
        </w:rPr>
        <w:t xml:space="preserve"> tăng cường hiệu quả công tác phòng, chống tội phạm ma túy trên địa bàn tỉnh </w:t>
      </w:r>
      <w:r w:rsidR="00137318" w:rsidRPr="0037483A">
        <w:rPr>
          <w:color w:val="000000"/>
          <w:lang w:val="nb-NO"/>
        </w:rPr>
        <w:t xml:space="preserve">và đảm bảo phấn đấu hoàn thành mục tiêu đến năm 2030 đạt “Tỉnh không ma túy” </w:t>
      </w:r>
      <w:r w:rsidRPr="0037483A">
        <w:rPr>
          <w:lang w:val="nb-NO"/>
        </w:rPr>
        <w:t xml:space="preserve">không chỉ đặt ra </w:t>
      </w:r>
      <w:r w:rsidR="009D6094" w:rsidRPr="0037483A">
        <w:rPr>
          <w:lang w:val="nb-NO"/>
        </w:rPr>
        <w:t xml:space="preserve">yêu cầu nâng cao </w:t>
      </w:r>
      <w:r w:rsidRPr="0037483A">
        <w:rPr>
          <w:lang w:val="nb-NO"/>
        </w:rPr>
        <w:t>về tổ chức lực lượng, phương thức đấu tranh mà còn đòi hỏi phải có cơ chế, chính sách phù hợp nhằm động viên, hỗ trợ kịp thời đối với các lực lượng trực tiếp thực hiện nhiệm vụ và các chủ thể tham gia công tác phòng, chống ma túy tại cơ sở.</w:t>
      </w:r>
    </w:p>
    <w:p w14:paraId="4DBE6072" w14:textId="341F1CC5" w:rsidR="005E4BA5" w:rsidRPr="0037483A" w:rsidRDefault="005E4BA5" w:rsidP="00354903">
      <w:pPr>
        <w:tabs>
          <w:tab w:val="left" w:pos="993"/>
        </w:tabs>
        <w:spacing w:line="276" w:lineRule="auto"/>
        <w:ind w:firstLine="567"/>
        <w:jc w:val="both"/>
        <w:rPr>
          <w:lang w:val="nb-NO"/>
        </w:rPr>
      </w:pPr>
      <w:r w:rsidRPr="0037483A">
        <w:rPr>
          <w:lang w:val="nb-NO"/>
        </w:rPr>
        <w:t xml:space="preserve">Hiện nay, mặc dù đã có các quy định chung của Trung ương, song trên địa bàn tỉnh vẫn chưa có quy định cụ thể về nội dung, mức chi hỗ trợ đối với lực lượng chuyên trách phòng, chống tội phạm ma túy; lực lượng thực hiện công tác </w:t>
      </w:r>
      <w:r w:rsidRPr="0037483A">
        <w:rPr>
          <w:lang w:val="nb-NO"/>
        </w:rPr>
        <w:lastRenderedPageBreak/>
        <w:t>quản lý người sau cai nghiện ma túy; cũng như các hoạt động xây dựng địa bàn không ma túy. Thực tế này dẫn đến chưa tạo được động lực và điều kiện bảo đảm cần thiết để nâng cao hiệu quả công tác.</w:t>
      </w:r>
    </w:p>
    <w:p w14:paraId="1B86E5CF" w14:textId="77777777" w:rsidR="005E4BA5" w:rsidRPr="0037483A" w:rsidRDefault="005E4BA5" w:rsidP="00354903">
      <w:pPr>
        <w:tabs>
          <w:tab w:val="left" w:pos="993"/>
        </w:tabs>
        <w:spacing w:line="276" w:lineRule="auto"/>
        <w:ind w:firstLine="567"/>
        <w:jc w:val="both"/>
        <w:rPr>
          <w:lang w:val="nb-NO"/>
        </w:rPr>
      </w:pPr>
      <w:r w:rsidRPr="0037483A">
        <w:rPr>
          <w:lang w:val="nb-NO"/>
        </w:rPr>
        <w:t>Vì vậy, việc ban hành Nghị quyết của Hội đồng nhân dân tỉnh quy định nội dung, mức chi hỗ trợ đối với các lực lượng nêu trên là cần thiết, phù hợp với quy định của pháp luật hiện hành và yêu cầu thực tiễn của địa phương; góp phần nâng cao hiệu lực, hiệu quả công tác phòng, chống ma túy, bảo đảm an ninh, trật tự, phục vụ phát triển kinh tế - xã hội bền vững trên địa bàn tỉnh.</w:t>
      </w:r>
    </w:p>
    <w:p w14:paraId="4CF418FA" w14:textId="4161A5F9" w:rsidR="00084B3A" w:rsidRPr="0037483A" w:rsidRDefault="00084B3A" w:rsidP="00354903">
      <w:pPr>
        <w:tabs>
          <w:tab w:val="left" w:pos="993"/>
        </w:tabs>
        <w:spacing w:line="276" w:lineRule="auto"/>
        <w:ind w:firstLine="567"/>
        <w:jc w:val="both"/>
        <w:rPr>
          <w:b/>
          <w:bCs/>
          <w:lang w:val="nb-NO"/>
        </w:rPr>
      </w:pPr>
      <w:r w:rsidRPr="0037483A">
        <w:rPr>
          <w:b/>
          <w:bCs/>
          <w:lang w:val="nb-NO"/>
        </w:rPr>
        <w:t xml:space="preserve">II. CÁC CHỦ TRƯƠNG, ĐƯỜNG LỐI CỦA ĐẢNG, CHÍNH SÁCH PHÁP LUẬT CỦA NHÀ NƯỚC LIÊN QUAN ĐẾN QUAN HỆ XÃ HỘI </w:t>
      </w:r>
    </w:p>
    <w:p w14:paraId="4B6F018A" w14:textId="7648416F" w:rsidR="00084B3A" w:rsidRPr="0037483A" w:rsidRDefault="00084B3A" w:rsidP="00354903">
      <w:pPr>
        <w:tabs>
          <w:tab w:val="left" w:pos="993"/>
        </w:tabs>
        <w:spacing w:line="276" w:lineRule="auto"/>
        <w:ind w:firstLine="567"/>
        <w:jc w:val="both"/>
        <w:rPr>
          <w:b/>
          <w:bCs/>
          <w:lang w:val="nb-NO"/>
        </w:rPr>
      </w:pPr>
      <w:r w:rsidRPr="0037483A">
        <w:rPr>
          <w:b/>
          <w:bCs/>
          <w:lang w:val="nb-NO"/>
        </w:rPr>
        <w:t>1. Chủ trương, đường lối của Đảng</w:t>
      </w:r>
    </w:p>
    <w:p w14:paraId="7C9AF959" w14:textId="140A5784" w:rsidR="00084B3A" w:rsidRPr="0037483A" w:rsidRDefault="00084B3A" w:rsidP="00354903">
      <w:pPr>
        <w:tabs>
          <w:tab w:val="left" w:pos="993"/>
        </w:tabs>
        <w:spacing w:line="276" w:lineRule="auto"/>
        <w:ind w:firstLine="567"/>
        <w:jc w:val="both"/>
      </w:pPr>
      <w:r w:rsidRPr="0037483A">
        <w:rPr>
          <w:lang w:val="nb-NO"/>
        </w:rPr>
        <w:t>Chủ trường của Đảng luôn coi công tác phòng, chống ma túy là nhiệm vụ quan trọng, cấp bách,</w:t>
      </w:r>
      <w:r w:rsidR="0037483A">
        <w:rPr>
          <w:lang w:val="nb-NO"/>
        </w:rPr>
        <w:t xml:space="preserve"> liên tục và lâu dài. Việc </w:t>
      </w:r>
      <w:r w:rsidRPr="0037483A">
        <w:rPr>
          <w:lang w:val="nb-NO"/>
        </w:rPr>
        <w:t>nâng cao hiệu quả công tác phòng, chống và kiểm soát ma túy, thể chế hóa và tổ chức thực hiện các chủ trương, chính sách của Đảng và Nhà nước vào cuộc sống góp phần bảo đảm an ninh quốc gia, trật tự an toàn xã hội và sức khỏe cộng đồng. Các chủ trương, đường lối của Đảng về vấn đề này đã được thể hiện qua nhiều văn bản, nghị quyết và chỉ thị</w:t>
      </w:r>
      <w:r w:rsidR="0037483A">
        <w:rPr>
          <w:lang w:val="nb-NO"/>
        </w:rPr>
        <w:t xml:space="preserve">, trọng tâm là </w:t>
      </w:r>
      <w:r w:rsidR="0037483A" w:rsidRPr="0035773B">
        <w:rPr>
          <w:lang w:val="vi-VN"/>
        </w:rPr>
        <w:t>Chỉ thị số 36-CT/TW ngày 16/8/2019 của Bộ Chính trị</w:t>
      </w:r>
      <w:r w:rsidR="0037483A">
        <w:t>.</w:t>
      </w:r>
    </w:p>
    <w:p w14:paraId="605CD2F3" w14:textId="0B18E49E" w:rsidR="00084B3A" w:rsidRPr="0037483A" w:rsidRDefault="00084B3A" w:rsidP="00354903">
      <w:pPr>
        <w:tabs>
          <w:tab w:val="left" w:pos="993"/>
        </w:tabs>
        <w:spacing w:line="276" w:lineRule="auto"/>
        <w:ind w:firstLine="567"/>
        <w:jc w:val="both"/>
        <w:rPr>
          <w:lang w:val="nb-NO"/>
        </w:rPr>
      </w:pPr>
      <w:r w:rsidRPr="0037483A">
        <w:rPr>
          <w:lang w:val="nb-NO"/>
        </w:rPr>
        <w:t>Đảng quan tâm sâu sắc và chỉ đạo quyết liệt nhấn mạnh vai trò của hệ thống chính trị: (1) Phát huy sức mạnh tổng hợp của cả hệ thống chính trị và toàn dân trong công tác phòng, chống ma túy; (2) Chỉ đạo các chương trình, kế hoạch, chiến lược quốc gia về phòng, chống ma túy, điển hình là Chương trình mục tiêu quốc gia phòng, chống ma túy đến năm 2030, với mục tiêu bao trùm là giảm cung, giảm cầu và giảm tác hại của ma túy, nâng cao hiệu quả công tác cai nghiện và hỗ trợ tái hòa nhập cộng đồng…</w:t>
      </w:r>
    </w:p>
    <w:p w14:paraId="6415ABC9" w14:textId="43125973" w:rsidR="00084B3A" w:rsidRPr="0037483A" w:rsidRDefault="00084B3A" w:rsidP="00354903">
      <w:pPr>
        <w:tabs>
          <w:tab w:val="left" w:pos="993"/>
        </w:tabs>
        <w:spacing w:line="276" w:lineRule="auto"/>
        <w:ind w:firstLine="567"/>
        <w:jc w:val="both"/>
        <w:rPr>
          <w:b/>
          <w:bCs/>
          <w:lang w:val="nb-NO"/>
        </w:rPr>
      </w:pPr>
      <w:r w:rsidRPr="0037483A">
        <w:rPr>
          <w:b/>
          <w:bCs/>
          <w:lang w:val="nb-NO"/>
        </w:rPr>
        <w:t>2. Chính sách, pháp luật của Nhà nước</w:t>
      </w:r>
    </w:p>
    <w:p w14:paraId="34F560D3" w14:textId="31FE72DC" w:rsidR="00084B3A" w:rsidRPr="0037483A" w:rsidRDefault="00084B3A" w:rsidP="00354903">
      <w:pPr>
        <w:tabs>
          <w:tab w:val="left" w:pos="993"/>
        </w:tabs>
        <w:spacing w:line="276" w:lineRule="auto"/>
        <w:ind w:firstLine="567"/>
        <w:jc w:val="both"/>
        <w:rPr>
          <w:iCs/>
          <w:lang w:val="nb-NO"/>
        </w:rPr>
      </w:pPr>
      <w:r w:rsidRPr="0037483A">
        <w:rPr>
          <w:lang w:val="nb-NO"/>
        </w:rPr>
        <w:t xml:space="preserve">- Luật </w:t>
      </w:r>
      <w:r w:rsidRPr="0037483A">
        <w:rPr>
          <w:iCs/>
          <w:lang w:val="nb-NO"/>
        </w:rPr>
        <w:t>Phòng, chống ma túy năm 2025 quy định về phòng, chống ma túy; quản lý người sử dụng trái phép chất ma túy; cai nghiện ma túy; trách nhiệm của cá nhân, gia đình, cơ quan, tổ chức trong phòng, chống ma túy; quản lý nhà nước và hợp tác quốc tế về phòng, chống ma túy.</w:t>
      </w:r>
    </w:p>
    <w:p w14:paraId="298757F4" w14:textId="098932D9" w:rsidR="00D339CE" w:rsidRPr="0037483A" w:rsidRDefault="00084B3A" w:rsidP="00354903">
      <w:pPr>
        <w:tabs>
          <w:tab w:val="left" w:pos="993"/>
        </w:tabs>
        <w:spacing w:line="276" w:lineRule="auto"/>
        <w:ind w:firstLine="567"/>
        <w:jc w:val="both"/>
        <w:rPr>
          <w:lang w:val="vi-VN"/>
        </w:rPr>
      </w:pPr>
      <w:r w:rsidRPr="0037483A">
        <w:rPr>
          <w:lang w:val="nb-NO"/>
        </w:rPr>
        <w:t>- Luật Công an nhân dân năm 2018 (sửa đổi năm 2023): Giao nhiệm vụ cho lực lượng Công an thực hiện chức năng quản lý nhà nước về ANTT, trong đó có nhiệm vụ phòng chống các tệ nạn ma tuý.</w:t>
      </w:r>
    </w:p>
    <w:p w14:paraId="1D6BE4EF" w14:textId="77777777" w:rsidR="00084B3A" w:rsidRPr="0037483A" w:rsidRDefault="00084B3A" w:rsidP="00354903">
      <w:pPr>
        <w:tabs>
          <w:tab w:val="left" w:pos="993"/>
          <w:tab w:val="right" w:leader="dot" w:pos="8640"/>
        </w:tabs>
        <w:spacing w:line="276" w:lineRule="auto"/>
        <w:ind w:firstLine="567"/>
        <w:jc w:val="both"/>
        <w:rPr>
          <w:b/>
          <w:lang w:val="nl-NL"/>
        </w:rPr>
      </w:pPr>
      <w:r w:rsidRPr="0037483A">
        <w:rPr>
          <w:b/>
          <w:lang w:val="nl-NL"/>
        </w:rPr>
        <w:t>II. THỰC TRẠNG QUAN HỆ XÃ HỘI</w:t>
      </w:r>
    </w:p>
    <w:p w14:paraId="4F3A5DEB" w14:textId="77777777" w:rsidR="00084B3A" w:rsidRPr="0037483A" w:rsidRDefault="00084B3A" w:rsidP="00354903">
      <w:pPr>
        <w:tabs>
          <w:tab w:val="left" w:pos="993"/>
          <w:tab w:val="right" w:leader="dot" w:pos="8640"/>
        </w:tabs>
        <w:spacing w:line="276" w:lineRule="auto"/>
        <w:ind w:firstLine="567"/>
        <w:jc w:val="both"/>
        <w:rPr>
          <w:bCs/>
          <w:lang w:val="nl-NL"/>
        </w:rPr>
      </w:pPr>
      <w:r w:rsidRPr="0037483A">
        <w:rPr>
          <w:b/>
          <w:lang w:val="nl-NL"/>
        </w:rPr>
        <w:t>1. Quan hệ xã hội chưa có pháp luật điều chỉnh liên quan đến dự thảo</w:t>
      </w:r>
      <w:r w:rsidRPr="0037483A">
        <w:rPr>
          <w:bCs/>
          <w:lang w:val="nl-NL"/>
        </w:rPr>
        <w:t xml:space="preserve"> </w:t>
      </w:r>
      <w:r w:rsidRPr="0037483A">
        <w:rPr>
          <w:b/>
          <w:lang w:val="nl-NL"/>
        </w:rPr>
        <w:t>Nghị quyết</w:t>
      </w:r>
      <w:r w:rsidRPr="0037483A">
        <w:rPr>
          <w:bCs/>
          <w:lang w:val="nl-NL"/>
        </w:rPr>
        <w:t xml:space="preserve"> </w:t>
      </w:r>
    </w:p>
    <w:p w14:paraId="0D31E9F3" w14:textId="36812485" w:rsidR="00084B3A" w:rsidRPr="0037483A" w:rsidRDefault="00935F94" w:rsidP="00354903">
      <w:pPr>
        <w:tabs>
          <w:tab w:val="left" w:pos="993"/>
        </w:tabs>
        <w:spacing w:line="276" w:lineRule="auto"/>
        <w:ind w:firstLine="567"/>
        <w:jc w:val="both"/>
        <w:rPr>
          <w:lang w:val="nl-NL"/>
        </w:rPr>
      </w:pPr>
      <w:r w:rsidRPr="0037483A">
        <w:rPr>
          <w:lang w:val="nl-NL"/>
        </w:rPr>
        <w:t xml:space="preserve">- </w:t>
      </w:r>
      <w:r w:rsidR="00084B3A" w:rsidRPr="0037483A">
        <w:rPr>
          <w:lang w:val="nl-NL"/>
        </w:rPr>
        <w:t xml:space="preserve">Chính sách quy định nội dung hỗ trợ lực lượng chuyên trách phòng, chống tội phạm ma tuý thuộc Công an tỉnh </w:t>
      </w:r>
      <w:r w:rsidRPr="0037483A">
        <w:rPr>
          <w:lang w:val="nl-NL"/>
        </w:rPr>
        <w:t>Thái Nguyên</w:t>
      </w:r>
      <w:r w:rsidR="00084B3A" w:rsidRPr="0037483A">
        <w:rPr>
          <w:lang w:val="nl-NL"/>
        </w:rPr>
        <w:t xml:space="preserve"> và hỗ trợ phong trào xây dựng địa bàn không ma tuý trên địa bàn tỉnh </w:t>
      </w:r>
      <w:r w:rsidR="003511B8" w:rsidRPr="0037483A">
        <w:rPr>
          <w:lang w:val="nl-NL"/>
        </w:rPr>
        <w:t>Thái Nguyên</w:t>
      </w:r>
      <w:r w:rsidR="00084B3A" w:rsidRPr="0037483A">
        <w:rPr>
          <w:lang w:val="nl-NL"/>
        </w:rPr>
        <w:t xml:space="preserve"> chưa được quy định tại các </w:t>
      </w:r>
      <w:r w:rsidR="00084B3A" w:rsidRPr="0037483A">
        <w:rPr>
          <w:lang w:val="nl-NL"/>
        </w:rPr>
        <w:lastRenderedPageBreak/>
        <w:t xml:space="preserve">văn bản pháp luật. Vì vậy việc ban hành Nghị quyết quy định chính sách này là cần thiết nhằm: (1) Động viên, khích lệ, hỗ trợ lực lượng chuyên trách phòng, chống ma tuý thuộc Công an tỉnh đang ngày đêm phòng ngừa, đấu tranh với tội phạm ma tuý, góp phần đảm bảo an ninh, trật tự, tạo môi trường xã hội ổn định, lành mạnh, an toàn, phục vụ hiệu quả nhiệm vụ phát triển kinh tế - xã hội; (2) Động viên, khuyến khích cho phong trào xây dựng địa bàn không ma tuý trên địa bàn tỉnh </w:t>
      </w:r>
      <w:r w:rsidRPr="0037483A">
        <w:rPr>
          <w:lang w:val="nl-NL"/>
        </w:rPr>
        <w:t>Thái Nguyên</w:t>
      </w:r>
      <w:r w:rsidR="00084B3A" w:rsidRPr="0037483A">
        <w:rPr>
          <w:lang w:val="nl-NL"/>
        </w:rPr>
        <w:t xml:space="preserve"> đảm bảo phấn đấu hoàn thành và hoàn thành vượt mức mục tiêu đề ra.</w:t>
      </w:r>
    </w:p>
    <w:p w14:paraId="62D55137" w14:textId="30D94656" w:rsidR="003511B8" w:rsidRPr="0037483A" w:rsidRDefault="003511B8" w:rsidP="00354903">
      <w:pPr>
        <w:tabs>
          <w:tab w:val="left" w:pos="993"/>
        </w:tabs>
        <w:spacing w:line="276" w:lineRule="auto"/>
        <w:ind w:firstLine="567"/>
        <w:jc w:val="both"/>
        <w:rPr>
          <w:lang w:val="nl-NL"/>
        </w:rPr>
      </w:pPr>
      <w:r w:rsidRPr="0037483A">
        <w:rPr>
          <w:lang w:val="nl-NL"/>
        </w:rPr>
        <w:t>- Trước khi sáp nhập tỉnh, Hội đồng nhân dân tỉnh Bắc Kạn ban hành Nghị quyết số 14/2023/NQ-HĐND ngày 23/10/2023 quy định mức chi hỗ trợ người cai nghiện ma túy; mức chi thù lao cho người được giao nhiệm vụ tư vấn tâm lý, xã hội, quản lý, hỗ trợ người cai nghiện tự nguyện tại gia đình, cộng đồng, người bị quản lý sau cai nghiện ma tuý trên địa bàn tỉnh Bắc Kạn (</w:t>
      </w:r>
      <w:r w:rsidRPr="0037483A">
        <w:rPr>
          <w:i/>
          <w:iCs/>
          <w:lang w:val="nl-NL"/>
        </w:rPr>
        <w:t>gọi tắt là Nghị quyết số 14/2023/NQ-HĐND</w:t>
      </w:r>
      <w:r w:rsidRPr="0037483A">
        <w:rPr>
          <w:lang w:val="nl-NL"/>
        </w:rPr>
        <w:t>); Hội đồng nhân dân tỉnh Thái Nguyên ban hành Nghị quyết số 06/2023/NQ-HĐNĐ ngày 10/5/2023 quy định chính sách hỗ trợ đối với người được giao nhiệm vụ tư vấn tâm lý, xã hội, quản lý, hỗ trợ đối tượng cai nghiện ma túy tự nguyện tại gia đình, cộng đồng, đối tượng quản lý sau cai nghiện ma túy và người cai nghiện ma túy trên địa bàn tỉnh Thái Nguyên (</w:t>
      </w:r>
      <w:r w:rsidRPr="0037483A">
        <w:rPr>
          <w:i/>
          <w:iCs/>
          <w:lang w:val="nl-NL"/>
        </w:rPr>
        <w:t>gọi tắt là Nghị quyết số 06/2023/NQ-HĐND</w:t>
      </w:r>
      <w:r w:rsidRPr="0037483A">
        <w:rPr>
          <w:lang w:val="nl-NL"/>
        </w:rPr>
        <w:t xml:space="preserve">) với nhiều chính sách đem lại hiệu quả trong công tác phòng, chống ma túy nói chung và công tác cai nghiện ma túy nói riêng, góp phần đảm bảo an ninh, trật tự, kiềm chế, làm giảm tội phạm, tệ nạn về ma túy; tạo môi trường lành mạnh, an toàn, phục vụ hiệu quả nhiệm vụ phát triển kinh tế - xã hội nhanh, bền vững của tỉnh, bảo vệ cuộc sống hạnh phúc và bình yên của Nhân dân. Tuy nhiên có một số định mức chi của 02 Nghị quyết chưa có tính đồng nhất tại mức chi hỗ trợ đối với người cai nghiện ma túy tự nguyện tại cơ sở cai nghiện ma túy công lập và tại gia đình cộng đồng và </w:t>
      </w:r>
      <w:bookmarkStart w:id="0" w:name="dieu_3"/>
      <w:r w:rsidRPr="0037483A">
        <w:rPr>
          <w:lang w:val="nl-NL"/>
        </w:rPr>
        <w:t>Chi thù lao đối với người được giao nhiệm vụ tư vấn tâm lý, xã hội, quản lý, hỗ trợ các đối tượng cai nghiện ma túy tự nguyện tại gia đình, cộng đồng, đối tượng quản lý sau cai nghiện ma túy theo phân công của Chủ tịch Ủy ban nhân dân cấp xã</w:t>
      </w:r>
      <w:bookmarkEnd w:id="0"/>
      <w:r w:rsidRPr="0037483A">
        <w:rPr>
          <w:lang w:val="nl-NL"/>
        </w:rPr>
        <w:t xml:space="preserve"> nên 02 Nghị quyết trên hiện không được áp dụng.</w:t>
      </w:r>
    </w:p>
    <w:p w14:paraId="4EE8C021" w14:textId="77777777" w:rsidR="00084B3A" w:rsidRPr="0037483A" w:rsidRDefault="00084B3A" w:rsidP="00354903">
      <w:pPr>
        <w:tabs>
          <w:tab w:val="left" w:pos="993"/>
          <w:tab w:val="right" w:leader="dot" w:pos="8640"/>
        </w:tabs>
        <w:spacing w:line="276" w:lineRule="auto"/>
        <w:ind w:firstLine="567"/>
        <w:jc w:val="both"/>
        <w:rPr>
          <w:b/>
          <w:lang w:val="nl-NL"/>
        </w:rPr>
      </w:pPr>
      <w:r w:rsidRPr="0037483A">
        <w:rPr>
          <w:b/>
          <w:lang w:val="nl-NL"/>
        </w:rPr>
        <w:t>2. Lý do cần có quy định của pháp luật để điều chỉnh quan hệ xã hội</w:t>
      </w:r>
    </w:p>
    <w:p w14:paraId="36EEE728" w14:textId="445B7643" w:rsidR="007F572D" w:rsidRPr="0037483A" w:rsidRDefault="007F572D" w:rsidP="00354903">
      <w:pPr>
        <w:widowControl w:val="0"/>
        <w:shd w:val="clear" w:color="auto" w:fill="FFFFFF"/>
        <w:tabs>
          <w:tab w:val="left" w:pos="993"/>
        </w:tabs>
        <w:spacing w:line="276" w:lineRule="auto"/>
        <w:ind w:firstLine="567"/>
        <w:contextualSpacing/>
        <w:jc w:val="both"/>
        <w:rPr>
          <w:bCs/>
          <w:lang w:val="nb-NO"/>
        </w:rPr>
      </w:pPr>
      <w:r w:rsidRPr="0037483A">
        <w:rPr>
          <w:b/>
          <w:bCs/>
          <w:color w:val="000000"/>
          <w:lang w:val="nl-NL"/>
        </w:rPr>
        <w:t xml:space="preserve">2.1. Đối với </w:t>
      </w:r>
      <w:r w:rsidRPr="0037483A">
        <w:rPr>
          <w:b/>
          <w:bCs/>
          <w:lang w:val="nl-NL"/>
        </w:rPr>
        <w:t>lực lượng chuyên trách phòng, chống ma túy thuộc các cơ quan</w:t>
      </w:r>
      <w:r w:rsidRPr="0037483A">
        <w:rPr>
          <w:b/>
          <w:lang w:val="nl-NL"/>
        </w:rPr>
        <w:t xml:space="preserve"> chuyên trách, thực hiện nhiệm vụ phòng, chống ma túy trên địa bàn tỉnh Thái Nguyên</w:t>
      </w:r>
    </w:p>
    <w:p w14:paraId="59CEB2FA" w14:textId="2D6B6BA2" w:rsidR="007270FA" w:rsidRPr="0037483A" w:rsidRDefault="00891497" w:rsidP="00354903">
      <w:pPr>
        <w:widowControl w:val="0"/>
        <w:tabs>
          <w:tab w:val="left" w:pos="993"/>
        </w:tabs>
        <w:spacing w:line="276" w:lineRule="auto"/>
        <w:ind w:firstLine="567"/>
        <w:jc w:val="both"/>
        <w:rPr>
          <w:rFonts w:eastAsia="Calibri"/>
          <w:color w:val="000000"/>
          <w:lang w:val="de-DE"/>
        </w:rPr>
      </w:pPr>
      <w:r w:rsidRPr="0037483A">
        <w:rPr>
          <w:color w:val="000000"/>
          <w:lang w:val="nb-NO"/>
        </w:rPr>
        <w:t xml:space="preserve">Qua </w:t>
      </w:r>
      <w:r w:rsidR="006C2A12">
        <w:rPr>
          <w:color w:val="000000"/>
          <w:lang w:val="nb-NO"/>
        </w:rPr>
        <w:t>0</w:t>
      </w:r>
      <w:r w:rsidRPr="0037483A">
        <w:rPr>
          <w:color w:val="000000"/>
          <w:lang w:val="nb-NO"/>
        </w:rPr>
        <w:t xml:space="preserve">5 năm thực hiện Chỉ thị số 36-CT/TW ngày 16/8/2019 của Bộ Chính trị về tăng cường, nâng cao hiệu quả công tác phòng, chống và kiểm soát ma túy, công tác phòng, chống ma túy đạt nhiều kết quả tích </w:t>
      </w:r>
      <w:r w:rsidR="005F2A9B" w:rsidRPr="0037483A">
        <w:rPr>
          <w:color w:val="000000"/>
          <w:lang w:val="nb-NO"/>
        </w:rPr>
        <w:t xml:space="preserve">cực. Từ năm 2020 dến năm 2025, </w:t>
      </w:r>
      <w:r w:rsidR="005F2A9B" w:rsidRPr="0037483A">
        <w:rPr>
          <w:lang w:val="nb-NO"/>
        </w:rPr>
        <w:t>lực lượng Cảnh sát điều tra tội phạm về ma túy trên địa bàn tỉnh đã đấ</w:t>
      </w:r>
      <w:r w:rsidR="005F2A9B" w:rsidRPr="0037483A">
        <w:rPr>
          <w:color w:val="000000"/>
          <w:lang w:val="nb-NO"/>
        </w:rPr>
        <w:t>u tranh, triệt phá 5.367 vụ, 6.592 đối tượng, bóc gỡ những chuyên án lớn, liên tỉnh</w:t>
      </w:r>
      <w:r w:rsidRPr="0037483A">
        <w:rPr>
          <w:color w:val="000000"/>
          <w:lang w:val="nb-NO"/>
        </w:rPr>
        <w:t xml:space="preserve"> </w:t>
      </w:r>
      <w:r w:rsidRPr="0037483A">
        <w:rPr>
          <w:color w:val="000000"/>
          <w:lang w:val="nb-NO"/>
        </w:rPr>
        <w:lastRenderedPageBreak/>
        <w:t>tiếp tục kiềm chế, kiểm soát tình hình tội phạm và tệ nạn ma tuý trên địa bàn, góp phần đảm bảo an ninh trật tự, tạo điều kiện phát triển kinh tế, xã hội, du lịch... của địa phương</w:t>
      </w:r>
      <w:r w:rsidR="005F2A9B" w:rsidRPr="0037483A">
        <w:rPr>
          <w:color w:val="000000"/>
          <w:lang w:val="nb-NO"/>
        </w:rPr>
        <w:t>.</w:t>
      </w:r>
      <w:r w:rsidRPr="0037483A">
        <w:rPr>
          <w:color w:val="000000"/>
          <w:lang w:val="nb-NO"/>
        </w:rPr>
        <w:t xml:space="preserve"> </w:t>
      </w:r>
      <w:r w:rsidR="00EF05CA" w:rsidRPr="0037483A">
        <w:rPr>
          <w:color w:val="000000"/>
          <w:lang w:val="nb-NO"/>
        </w:rPr>
        <w:t>Nổi bật</w:t>
      </w:r>
      <w:r w:rsidRPr="0037483A">
        <w:rPr>
          <w:color w:val="000000"/>
          <w:lang w:val="nb-NO"/>
        </w:rPr>
        <w:t xml:space="preserve"> là thực hiện Kế hoạch 483/KH-BCA gày 07/10/2024 của Bộ Công an về cao điểm tổng rà soát tổng rà soát, phát hiện, thống kê, quản lý người nghiện ma túy, người sử dụng trái phép chất ma túy, người bị quản lý sau cai nghiện ma túy và đấu tranh, triệt xóa điểm, tụ điểm phức tạp về ma túy trên địa bàn tỉnh Thái Nguyên đã nâng cao nhận thức của cán bộ, đảng viên về trách nhiệm trong công tác phòng, chống ma túy được nâng lên</w:t>
      </w:r>
      <w:r w:rsidR="00EF05CA" w:rsidRPr="0037483A">
        <w:rPr>
          <w:color w:val="000000"/>
          <w:lang w:val="nb-NO"/>
        </w:rPr>
        <w:t xml:space="preserve">. Tính đến ngày 14/5/2026, </w:t>
      </w:r>
      <w:r w:rsidR="00EF05CA" w:rsidRPr="0037483A">
        <w:rPr>
          <w:bCs/>
          <w:lang w:val="nb-NO"/>
        </w:rPr>
        <w:t xml:space="preserve">toàn tỉnh có 4.155 người nghiện, </w:t>
      </w:r>
      <w:r w:rsidR="00EF05CA" w:rsidRPr="0037483A">
        <w:rPr>
          <w:color w:val="000000"/>
          <w:lang w:val="nb-NO"/>
        </w:rPr>
        <w:t xml:space="preserve">574 người sử dụng trái phép chất ma tuý, 1.183 người bị quản lý sau cai. </w:t>
      </w:r>
      <w:r w:rsidR="00EF05CA" w:rsidRPr="0037483A">
        <w:rPr>
          <w:lang w:val="nb-NO"/>
        </w:rPr>
        <w:t xml:space="preserve">Số lượng người nghiện, người sử dụng trái phép chất ma túy ngoài xã hội chiếm đa số </w:t>
      </w:r>
      <w:r w:rsidR="00EF05CA" w:rsidRPr="0037483A">
        <w:rPr>
          <w:i/>
          <w:iCs/>
          <w:lang w:val="nb-NO"/>
        </w:rPr>
        <w:t>(3.354 người = 81%)</w:t>
      </w:r>
      <w:r w:rsidR="00CE053A" w:rsidRPr="0037483A">
        <w:rPr>
          <w:lang w:val="nb-NO"/>
        </w:rPr>
        <w:t xml:space="preserve">, </w:t>
      </w:r>
      <w:r w:rsidR="00CE053A" w:rsidRPr="0037483A">
        <w:rPr>
          <w:color w:val="000000"/>
          <w:lang w:val="nb-NO"/>
        </w:rPr>
        <w:t xml:space="preserve">tập trung ở giới trẻ, thanh thiếu niên, có xu hướng sử dụng ma túy tổng hợp có độc tính cao thay thế cho các loại ma túy truyền thống gây hệ lụy nghiệm trọng đối với sức khỏe, giống nòi, chất lượng lao động, làm gia tăng các loại tội phạm, tệ nạn xã hội và các hành vi vi phạm pháp luật. </w:t>
      </w:r>
      <w:r w:rsidR="00CE053A" w:rsidRPr="0037483A">
        <w:rPr>
          <w:iCs/>
          <w:lang w:val="de-DE"/>
        </w:rPr>
        <w:t xml:space="preserve">Ngoài ra, thực tiễn công tác đấu tranh tội phạm về ma túy trên địa bàn tỉnh Thái Nguyên thời gian qua cho thấy </w:t>
      </w:r>
      <w:r w:rsidR="00CE053A" w:rsidRPr="0037483A">
        <w:rPr>
          <w:lang w:val="nb-NO"/>
        </w:rPr>
        <w:t xml:space="preserve">đối tượng đấu tranh của lực lượng chuyên trách phòng, chống ma túy có tính chất phạm tội rất nghiêm trọng và đặc biệt nghiêm trọng, hoạt động </w:t>
      </w:r>
      <w:r w:rsidR="00CE053A" w:rsidRPr="0037483A">
        <w:rPr>
          <w:lang w:val="de-DE"/>
        </w:rPr>
        <w:t>rất kín đáo, tinh vi</w:t>
      </w:r>
      <w:r w:rsidR="00CE053A" w:rsidRPr="0037483A">
        <w:rPr>
          <w:lang w:val="nb-NO"/>
        </w:rPr>
        <w:t xml:space="preserve"> khi bị phát hiện thường dùng vũ khí nóng chống trả quyết liệt</w:t>
      </w:r>
      <w:r w:rsidR="00CE053A" w:rsidRPr="0037483A">
        <w:rPr>
          <w:lang w:val="de-DE"/>
        </w:rPr>
        <w:t xml:space="preserve"> để đấu tranh, khám phá được phải đầu tư rất nhiều công sức, thời gian mới bắt giữ được đối tượng. Thực tế công tác, lực lượng chuyên trách phòng, chống ma túy Công an tỉnh đã có nhiều đồng chí bị thương, bị phơi nhiễm HIV khi thi hành nhiệm vụ </w:t>
      </w:r>
      <w:r w:rsidR="00CE053A" w:rsidRPr="0037483A">
        <w:rPr>
          <w:bCs/>
          <w:i/>
          <w:lang w:val="de-DE"/>
        </w:rPr>
        <w:t>(0</w:t>
      </w:r>
      <w:r w:rsidR="00165B36" w:rsidRPr="0037483A">
        <w:rPr>
          <w:bCs/>
          <w:i/>
          <w:lang w:val="de-DE"/>
        </w:rPr>
        <w:t>2</w:t>
      </w:r>
      <w:r w:rsidR="00CE053A" w:rsidRPr="0037483A">
        <w:rPr>
          <w:bCs/>
          <w:i/>
          <w:lang w:val="de-DE"/>
        </w:rPr>
        <w:t xml:space="preserve"> đồng chí thương binh, </w:t>
      </w:r>
      <w:r w:rsidR="00165B36" w:rsidRPr="0037483A">
        <w:rPr>
          <w:bCs/>
          <w:i/>
          <w:lang w:val="de-DE"/>
        </w:rPr>
        <w:t>22</w:t>
      </w:r>
      <w:r w:rsidR="00CE053A" w:rsidRPr="0037483A">
        <w:rPr>
          <w:bCs/>
          <w:i/>
          <w:lang w:val="de-DE"/>
        </w:rPr>
        <w:t xml:space="preserve"> đồng chí bị phơi nhiễm HIV;</w:t>
      </w:r>
      <w:r w:rsidR="00165B36" w:rsidRPr="0037483A">
        <w:rPr>
          <w:bCs/>
          <w:i/>
          <w:lang w:val="de-DE"/>
        </w:rPr>
        <w:t>04 đồng chí bị thương trong khi làm nhiệm vụ)</w:t>
      </w:r>
      <w:r w:rsidR="00CE053A" w:rsidRPr="0037483A">
        <w:rPr>
          <w:bCs/>
          <w:i/>
          <w:lang w:val="de-DE"/>
        </w:rPr>
        <w:t>.</w:t>
      </w:r>
      <w:r w:rsidR="007270FA" w:rsidRPr="0037483A">
        <w:rPr>
          <w:color w:val="000000"/>
          <w:lang w:val="de-DE"/>
        </w:rPr>
        <w:t>Việc tiếp nhận quản lý toàn diện các cơ sở cai nghiện ma túy từ Sở Lao động - Thương binh và Xã hội nhằm đảm bảo an ninh, siết chặt kỷ cương và nâng cao hiệu quả công tác cai nghiện cũng như quản lý sau cai (</w:t>
      </w:r>
      <w:r w:rsidR="007270FA" w:rsidRPr="0037483A">
        <w:rPr>
          <w:i/>
          <w:iCs/>
          <w:color w:val="000000"/>
          <w:lang w:val="de-DE"/>
        </w:rPr>
        <w:t xml:space="preserve">Tính đến 14/5/2025, có 712 học viên cai nghiện tại các cơ sở cai nghiện công lập của tỉnh), </w:t>
      </w:r>
      <w:r w:rsidR="007270FA" w:rsidRPr="0037483A">
        <w:rPr>
          <w:color w:val="000000"/>
          <w:lang w:val="de-DE"/>
        </w:rPr>
        <w:t>tuy nhiên</w:t>
      </w:r>
      <w:r w:rsidR="007270FA" w:rsidRPr="0037483A">
        <w:rPr>
          <w:i/>
          <w:iCs/>
          <w:color w:val="000000"/>
          <w:lang w:val="de-DE"/>
        </w:rPr>
        <w:t xml:space="preserve"> </w:t>
      </w:r>
      <w:r w:rsidR="007270FA" w:rsidRPr="0037483A">
        <w:rPr>
          <w:lang w:val="de-DE"/>
        </w:rPr>
        <w:t xml:space="preserve">chủ yếu là đối tượng nhiều tiền án, tiền sự </w:t>
      </w:r>
      <w:r w:rsidR="007270FA" w:rsidRPr="0037483A">
        <w:rPr>
          <w:i/>
          <w:iCs/>
          <w:lang w:val="de-DE"/>
        </w:rPr>
        <w:t>(chiếm khoảng 70%)</w:t>
      </w:r>
      <w:r w:rsidR="007270FA" w:rsidRPr="0037483A">
        <w:rPr>
          <w:lang w:val="de-DE"/>
        </w:rPr>
        <w:t>, có biểu hiện rối loạn tâm thần, hoang tưởng, ảo giác, dễ kích động, tự sát, tự gây thương tích hoặc gây rối tập thể và tiềm ẩn nhiều nguy cơ mất an ninh, an toàn, có nhiều bệnh truyền nhiễm, dễ lây nhiễm</w:t>
      </w:r>
      <w:r w:rsidR="007270FA" w:rsidRPr="0037483A">
        <w:rPr>
          <w:i/>
          <w:iCs/>
          <w:color w:val="000000"/>
          <w:lang w:val="de-DE"/>
        </w:rPr>
        <w:t xml:space="preserve"> </w:t>
      </w:r>
      <w:r w:rsidR="007270FA" w:rsidRPr="0037483A">
        <w:rPr>
          <w:color w:val="000000"/>
          <w:lang w:val="de-DE"/>
        </w:rPr>
        <w:t xml:space="preserve">đã </w:t>
      </w:r>
      <w:r w:rsidR="007270FA" w:rsidRPr="0037483A">
        <w:rPr>
          <w:rFonts w:eastAsia="Calibri"/>
          <w:color w:val="000000"/>
          <w:lang w:val="de-DE"/>
        </w:rPr>
        <w:t>tạo ra áp lực lớn cho lực lượng chuyên trách phòng, chống tội phạm ma tuý.</w:t>
      </w:r>
    </w:p>
    <w:p w14:paraId="2FB9FAB1" w14:textId="69B50A2B" w:rsidR="00165B36" w:rsidRPr="0037483A" w:rsidRDefault="007270FA" w:rsidP="00354903">
      <w:pPr>
        <w:widowControl w:val="0"/>
        <w:tabs>
          <w:tab w:val="left" w:pos="993"/>
        </w:tabs>
        <w:spacing w:line="276" w:lineRule="auto"/>
        <w:ind w:firstLine="567"/>
        <w:jc w:val="both"/>
        <w:rPr>
          <w:lang w:val="de-DE"/>
        </w:rPr>
      </w:pPr>
      <w:r w:rsidRPr="0037483A">
        <w:rPr>
          <w:lang w:val="de-DE"/>
        </w:rPr>
        <w:t xml:space="preserve">Qua tìm hiểu trên phạm vi cả nước đã có </w:t>
      </w:r>
      <w:r w:rsidRPr="0037483A">
        <w:rPr>
          <w:b/>
          <w:bCs/>
          <w:lang w:val="de-DE"/>
        </w:rPr>
        <w:t>13 tỉnh</w:t>
      </w:r>
      <w:r w:rsidRPr="0037483A">
        <w:rPr>
          <w:lang w:val="de-DE"/>
        </w:rPr>
        <w:t xml:space="preserve">, </w:t>
      </w:r>
      <w:r w:rsidRPr="0037483A">
        <w:rPr>
          <w:b/>
          <w:bCs/>
          <w:lang w:val="de-DE"/>
        </w:rPr>
        <w:t>thành phố</w:t>
      </w:r>
      <w:r w:rsidRPr="0037483A">
        <w:rPr>
          <w:rStyle w:val="FootnoteReference"/>
          <w:b/>
          <w:bCs/>
        </w:rPr>
        <w:footnoteReference w:id="2"/>
      </w:r>
      <w:r w:rsidRPr="0037483A">
        <w:rPr>
          <w:lang w:val="de-DE"/>
        </w:rPr>
        <w:t xml:space="preserve"> ban hành Nghị quyết của Hội đồng nhân dân quy định nội dung, mức chi hỗ trợ cho lực lượng chuyên trách phòng chống ma tuý. Bên cạnh đó, hàng năm Công an tỉnh được cấp kinh phí cho các mặt công tác Công an nhưng chủ yếu chi cho công tác thường xuyên, chưa ban hành quy định hỗ trợ kinh phí riêng cho lực lượng Cảnh sát điều </w:t>
      </w:r>
      <w:r w:rsidRPr="0037483A">
        <w:rPr>
          <w:lang w:val="de-DE"/>
        </w:rPr>
        <w:lastRenderedPageBreak/>
        <w:t>tra tội phạm về ma tuý.</w:t>
      </w:r>
    </w:p>
    <w:p w14:paraId="2A9C64B4" w14:textId="0D0CEFE2" w:rsidR="007F572D" w:rsidRPr="0037483A" w:rsidRDefault="007F572D" w:rsidP="00354903">
      <w:pPr>
        <w:widowControl w:val="0"/>
        <w:shd w:val="clear" w:color="auto" w:fill="FFFFFF"/>
        <w:tabs>
          <w:tab w:val="left" w:pos="993"/>
        </w:tabs>
        <w:spacing w:line="276" w:lineRule="auto"/>
        <w:ind w:firstLine="567"/>
        <w:contextualSpacing/>
        <w:jc w:val="both"/>
        <w:rPr>
          <w:bCs/>
          <w:lang w:val="nb-NO"/>
        </w:rPr>
      </w:pPr>
      <w:r w:rsidRPr="0037483A">
        <w:rPr>
          <w:b/>
          <w:bCs/>
          <w:color w:val="000000"/>
          <w:lang w:val="de-DE"/>
        </w:rPr>
        <w:t>2.</w:t>
      </w:r>
      <w:r w:rsidR="001E6A8F" w:rsidRPr="0037483A">
        <w:rPr>
          <w:b/>
          <w:bCs/>
          <w:color w:val="000000"/>
          <w:lang w:val="vi-VN"/>
        </w:rPr>
        <w:t>2</w:t>
      </w:r>
      <w:r w:rsidRPr="0037483A">
        <w:rPr>
          <w:b/>
          <w:bCs/>
          <w:color w:val="000000"/>
          <w:lang w:val="de-DE"/>
        </w:rPr>
        <w:t xml:space="preserve">. Đối với </w:t>
      </w:r>
      <w:r w:rsidRPr="0037483A">
        <w:rPr>
          <w:b/>
          <w:bCs/>
          <w:lang w:val="de-DE"/>
        </w:rPr>
        <w:t>lực lượng thực hiện công tác quản lý người quản lý sau cai</w:t>
      </w:r>
      <w:r w:rsidRPr="0037483A">
        <w:rPr>
          <w:b/>
          <w:lang w:val="de-DE"/>
        </w:rPr>
        <w:t xml:space="preserve"> trên địa bàn tỉnh Thái Nguyên</w:t>
      </w:r>
    </w:p>
    <w:p w14:paraId="7127EB2C" w14:textId="03D4B4EC" w:rsidR="0021432F" w:rsidRPr="0037483A" w:rsidRDefault="003C2897" w:rsidP="00354903">
      <w:pPr>
        <w:tabs>
          <w:tab w:val="left" w:pos="993"/>
        </w:tabs>
        <w:spacing w:line="276" w:lineRule="auto"/>
        <w:ind w:firstLine="567"/>
        <w:jc w:val="both"/>
        <w:rPr>
          <w:color w:val="000000"/>
          <w:lang w:val="vi-VN"/>
        </w:rPr>
      </w:pPr>
      <w:r w:rsidRPr="0037483A">
        <w:rPr>
          <w:color w:val="000000"/>
          <w:lang w:val="nb-NO"/>
        </w:rPr>
        <w:t>Ngày 03/3/2026, Thủ tướng Chính phủ đã ký ban hành Quyết định số 08/2026/QĐ-TTg về tín dụng đối với người sau cai nghiện ma túy.</w:t>
      </w:r>
      <w:r w:rsidR="00764B1E" w:rsidRPr="0037483A">
        <w:rPr>
          <w:color w:val="000000"/>
          <w:lang w:val="nb-NO"/>
        </w:rPr>
        <w:t xml:space="preserve"> Đây là một chính sách có tính nhân văn cao cả, lần đầu tiên đã có một cơ chế tín dụng chính sách dành cho nhóm người sau cai nghiện ma túy nhằm hỗ trợ tái hòa nhập cộng đồng, học nghề và tạo việc làm. </w:t>
      </w:r>
      <w:r w:rsidR="00764B1E" w:rsidRPr="0037483A">
        <w:rPr>
          <w:b/>
          <w:bCs/>
          <w:color w:val="000000"/>
          <w:lang w:val="nb-NO"/>
        </w:rPr>
        <w:t>Tuy nhiên, một trong những hạn chế, thách thức lớn nhất khi triển khai Quyết định đó chính là rủi ro tái nghiện ảnh hưởng hiệu quả tín dụng</w:t>
      </w:r>
      <w:r w:rsidR="00764B1E" w:rsidRPr="0037483A">
        <w:rPr>
          <w:color w:val="000000"/>
          <w:lang w:val="nb-NO"/>
        </w:rPr>
        <w:t>, bởi đây là nhóm đối tượng có độ rủi ro cao hơn bình thường, dễ sử dụng vốn sai mục đích hoặc mất khả năng trả nợ</w:t>
      </w:r>
      <w:r w:rsidR="00E85E23" w:rsidRPr="0037483A">
        <w:rPr>
          <w:color w:val="000000"/>
          <w:lang w:val="nb-NO"/>
        </w:rPr>
        <w:t xml:space="preserve"> </w:t>
      </w:r>
      <w:r w:rsidR="00764B1E" w:rsidRPr="0037483A">
        <w:rPr>
          <w:color w:val="000000"/>
          <w:lang w:val="nb-NO"/>
        </w:rPr>
        <w:t>nếu thiếu cơ chế đồng hành và giám sát xã hội, nguy cơ</w:t>
      </w:r>
      <w:r w:rsidR="00F17DDB" w:rsidRPr="0037483A">
        <w:rPr>
          <w:color w:val="000000"/>
          <w:lang w:val="vi-VN"/>
        </w:rPr>
        <w:t>.</w:t>
      </w:r>
    </w:p>
    <w:p w14:paraId="277F0D6C" w14:textId="122D6747" w:rsidR="002560F2" w:rsidRPr="0037483A" w:rsidRDefault="002560F2" w:rsidP="00354903">
      <w:pPr>
        <w:tabs>
          <w:tab w:val="left" w:pos="993"/>
        </w:tabs>
        <w:spacing w:line="276" w:lineRule="auto"/>
        <w:ind w:firstLine="567"/>
        <w:jc w:val="both"/>
        <w:rPr>
          <w:lang w:val="vi-VN"/>
        </w:rPr>
      </w:pPr>
      <w:r w:rsidRPr="0037483A">
        <w:rPr>
          <w:lang w:val="vi-VN"/>
        </w:rPr>
        <w:t xml:space="preserve">Từ </w:t>
      </w:r>
      <w:r w:rsidR="00213FA7" w:rsidRPr="0037483A">
        <w:rPr>
          <w:lang w:val="vi-VN"/>
        </w:rPr>
        <w:t>cơ sở</w:t>
      </w:r>
      <w:r w:rsidRPr="0037483A">
        <w:rPr>
          <w:lang w:val="vi-VN"/>
        </w:rPr>
        <w:t xml:space="preserve"> nêu trên và </w:t>
      </w:r>
      <w:r w:rsidR="001E6A8F" w:rsidRPr="0037483A">
        <w:rPr>
          <w:rStyle w:val="citation-839"/>
          <w:lang w:val="pt-BR"/>
        </w:rPr>
        <w:t>kế thừa những điểm tích cực của Nghị quyết cũ</w:t>
      </w:r>
      <w:r w:rsidR="001E6A8F" w:rsidRPr="0037483A">
        <w:rPr>
          <w:rStyle w:val="citation-839"/>
          <w:lang w:val="vi-VN"/>
        </w:rPr>
        <w:t>,</w:t>
      </w:r>
      <w:r w:rsidRPr="0037483A">
        <w:rPr>
          <w:lang w:val="vi-VN"/>
        </w:rPr>
        <w:t xml:space="preserve"> để đảm bảo tính đồng bộ, thống nhất trong hệ thống pháp luật, đảm bảo phù hợp với mô hình chính quyền địa phương </w:t>
      </w:r>
      <w:r w:rsidR="006C2A12">
        <w:t>0</w:t>
      </w:r>
      <w:r w:rsidRPr="0037483A">
        <w:rPr>
          <w:lang w:val="vi-VN"/>
        </w:rPr>
        <w:t>2 cấp và tình hình thực tiễn tỉnh Thái Nguyên sau sáp nhập.</w:t>
      </w:r>
    </w:p>
    <w:p w14:paraId="742E61E2" w14:textId="3719B676" w:rsidR="001E6A8F" w:rsidRPr="0037483A" w:rsidRDefault="001E6A8F" w:rsidP="00354903">
      <w:pPr>
        <w:widowControl w:val="0"/>
        <w:shd w:val="clear" w:color="auto" w:fill="FFFFFF"/>
        <w:tabs>
          <w:tab w:val="left" w:pos="993"/>
        </w:tabs>
        <w:spacing w:line="276" w:lineRule="auto"/>
        <w:ind w:firstLine="567"/>
        <w:contextualSpacing/>
        <w:jc w:val="both"/>
        <w:rPr>
          <w:b/>
          <w:bCs/>
          <w:lang w:val="de-DE"/>
        </w:rPr>
      </w:pPr>
      <w:r w:rsidRPr="0037483A">
        <w:rPr>
          <w:b/>
          <w:bCs/>
          <w:color w:val="000000"/>
          <w:lang w:val="de-DE"/>
        </w:rPr>
        <w:t>2.</w:t>
      </w:r>
      <w:r w:rsidRPr="0037483A">
        <w:rPr>
          <w:b/>
          <w:bCs/>
          <w:color w:val="000000"/>
          <w:lang w:val="vi-VN"/>
        </w:rPr>
        <w:t>3</w:t>
      </w:r>
      <w:r w:rsidRPr="0037483A">
        <w:rPr>
          <w:b/>
          <w:bCs/>
          <w:color w:val="000000"/>
          <w:lang w:val="de-DE"/>
        </w:rPr>
        <w:t xml:space="preserve">. Đối với </w:t>
      </w:r>
      <w:r w:rsidRPr="0037483A">
        <w:rPr>
          <w:b/>
          <w:bCs/>
          <w:lang w:val="de-DE"/>
        </w:rPr>
        <w:t xml:space="preserve">phong trào xây dựng địa bàn không ma túy </w:t>
      </w:r>
    </w:p>
    <w:p w14:paraId="65B88E0C" w14:textId="0D2F829D" w:rsidR="001E6A8F" w:rsidRPr="0037483A" w:rsidRDefault="001E6A8F" w:rsidP="00354903">
      <w:pPr>
        <w:tabs>
          <w:tab w:val="left" w:pos="993"/>
        </w:tabs>
        <w:spacing w:line="276" w:lineRule="auto"/>
        <w:ind w:firstLine="567"/>
        <w:jc w:val="both"/>
        <w:rPr>
          <w:rFonts w:eastAsia="Calibri"/>
          <w:color w:val="000000"/>
          <w:lang w:val="vi-VN"/>
        </w:rPr>
      </w:pPr>
      <w:r w:rsidRPr="0037483A">
        <w:rPr>
          <w:color w:val="000000"/>
          <w:lang w:val="de-DE"/>
        </w:rPr>
        <w:t xml:space="preserve"> </w:t>
      </w:r>
      <w:r w:rsidRPr="0037483A">
        <w:rPr>
          <w:color w:val="000000"/>
          <w:szCs w:val="20"/>
          <w:lang w:val="pt-BR"/>
        </w:rPr>
        <w:t xml:space="preserve">Hiện nay, với yêu cầu thực hiện Chương trình mục tiêu quốc gia </w:t>
      </w:r>
      <w:r w:rsidRPr="0037483A">
        <w:rPr>
          <w:lang w:val="vi-VN"/>
        </w:rPr>
        <w:t>phòng, chống ma túy đến năm 2030</w:t>
      </w:r>
      <w:r w:rsidRPr="0037483A">
        <w:rPr>
          <w:lang w:val="de-DE"/>
        </w:rPr>
        <w:t xml:space="preserve"> và</w:t>
      </w:r>
      <w:r w:rsidRPr="0037483A">
        <w:rPr>
          <w:rFonts w:eastAsia="Calibri"/>
          <w:color w:val="FF0000"/>
          <w:lang w:val="de-DE"/>
        </w:rPr>
        <w:t xml:space="preserve"> </w:t>
      </w:r>
      <w:r w:rsidRPr="0037483A">
        <w:rPr>
          <w:rFonts w:eastAsia="Calibri"/>
          <w:color w:val="000000"/>
          <w:lang w:val="de-DE"/>
        </w:rPr>
        <w:t xml:space="preserve">xây dựng “xã, phường không ma tuý” giai đoạn 2025 – 2030 tiến đến hoàn thành nhiệm vụ xây dựng tỉnh Thái Nguyên trở thành “tỉnh không ma túy” vào năm 2030, trong đó tập trung vào các nhiệm vụ </w:t>
      </w:r>
      <w:r w:rsidRPr="0037483A">
        <w:rPr>
          <w:rFonts w:eastAsia="Calibri"/>
          <w:i/>
          <w:iCs/>
          <w:color w:val="000000"/>
          <w:lang w:val="de-DE"/>
        </w:rPr>
        <w:t>“giảm cung, giảm cầu, giảm tác hại”</w:t>
      </w:r>
      <w:r w:rsidRPr="0037483A">
        <w:rPr>
          <w:rFonts w:eastAsia="Calibri"/>
          <w:color w:val="000000"/>
          <w:lang w:val="de-DE"/>
        </w:rPr>
        <w:t>, “</w:t>
      </w:r>
      <w:r w:rsidRPr="0037483A">
        <w:rPr>
          <w:bCs/>
          <w:i/>
          <w:iCs/>
          <w:lang w:val="de-DE"/>
        </w:rPr>
        <w:t>làm sạch địa bàn và tiếp tục duy trì địa bàn sạch</w:t>
      </w:r>
      <w:r w:rsidRPr="0037483A">
        <w:rPr>
          <w:bCs/>
          <w:lang w:val="de-DE"/>
        </w:rPr>
        <w:t xml:space="preserve">”. </w:t>
      </w:r>
      <w:r w:rsidRPr="0037483A">
        <w:rPr>
          <w:rFonts w:eastAsia="Calibri"/>
          <w:color w:val="000000"/>
          <w:lang w:val="de-DE"/>
        </w:rPr>
        <w:t xml:space="preserve">Đây là một nhiệm vụ hết sức khó khăn, </w:t>
      </w:r>
      <w:r w:rsidRPr="0037483A">
        <w:rPr>
          <w:bCs/>
          <w:lang w:val="de-DE"/>
        </w:rPr>
        <w:t xml:space="preserve">chỉ có điểm khởi đầu mà không có điểm kết thúc, </w:t>
      </w:r>
      <w:r w:rsidRPr="0037483A">
        <w:rPr>
          <w:rFonts w:eastAsia="Calibri"/>
          <w:color w:val="000000"/>
          <w:lang w:val="de-DE"/>
        </w:rPr>
        <w:t xml:space="preserve">lực lượng Công an đã tăng cường công tác tuần tra, đẩy mạnh công tác rà soát, phát hiện, đấu tranh tội phạm; </w:t>
      </w:r>
      <w:r w:rsidRPr="0037483A">
        <w:rPr>
          <w:color w:val="000000"/>
          <w:lang w:val="de-DE"/>
        </w:rPr>
        <w:t xml:space="preserve">điều tra, truy tố, xét xử thực hiện quyết liệt, hiệu quả, nghiêm minh </w:t>
      </w:r>
      <w:r w:rsidRPr="0037483A">
        <w:rPr>
          <w:rFonts w:eastAsia="Calibri"/>
          <w:color w:val="000000"/>
          <w:lang w:val="de-DE"/>
        </w:rPr>
        <w:t xml:space="preserve">đồng thời  </w:t>
      </w:r>
      <w:r w:rsidRPr="0037483A">
        <w:rPr>
          <w:color w:val="000000"/>
          <w:lang w:val="de-DE"/>
        </w:rPr>
        <w:t xml:space="preserve">phát huy hiệu quả tối đa vai trò báo cáo viên, tuyên truyền viên định hướng dư luận, vận động được các tổ chức, cơ quan, doanh nghiệp, người dân tích cực tham gia hoạt động phòng, chống và kiểm soát ma túy, tố giác tội phạm liên quan đến ma túy. </w:t>
      </w:r>
    </w:p>
    <w:p w14:paraId="44E06C4E" w14:textId="5D69E8BC" w:rsidR="00767A3D" w:rsidRPr="0037483A" w:rsidRDefault="001E6A8F" w:rsidP="00354903">
      <w:pPr>
        <w:tabs>
          <w:tab w:val="left" w:pos="993"/>
        </w:tabs>
        <w:spacing w:line="276" w:lineRule="auto"/>
        <w:ind w:firstLine="567"/>
        <w:jc w:val="both"/>
        <w:rPr>
          <w:b/>
          <w:lang w:val="sq-AL"/>
        </w:rPr>
      </w:pPr>
      <w:r w:rsidRPr="0037483A">
        <w:rPr>
          <w:b/>
          <w:lang w:val="vi-VN"/>
        </w:rPr>
        <w:t>3</w:t>
      </w:r>
      <w:r w:rsidR="00767A3D" w:rsidRPr="0037483A">
        <w:rPr>
          <w:b/>
          <w:lang w:val="sq-AL"/>
        </w:rPr>
        <w:t xml:space="preserve">. Mục </w:t>
      </w:r>
      <w:r w:rsidR="00431BD7" w:rsidRPr="0037483A">
        <w:rPr>
          <w:b/>
          <w:lang w:val="sq-AL"/>
        </w:rPr>
        <w:t>đích</w:t>
      </w:r>
      <w:r w:rsidR="00767A3D" w:rsidRPr="0037483A">
        <w:rPr>
          <w:b/>
          <w:lang w:val="sq-AL"/>
        </w:rPr>
        <w:t xml:space="preserve"> xây dựng chính sách</w:t>
      </w:r>
    </w:p>
    <w:p w14:paraId="24F75D2B" w14:textId="77777777" w:rsidR="00D60EE3" w:rsidRPr="0037483A" w:rsidRDefault="00D60EE3" w:rsidP="00354903">
      <w:pPr>
        <w:tabs>
          <w:tab w:val="left" w:pos="993"/>
          <w:tab w:val="right" w:leader="dot" w:pos="8640"/>
        </w:tabs>
        <w:spacing w:line="276" w:lineRule="auto"/>
        <w:ind w:firstLine="567"/>
        <w:jc w:val="both"/>
        <w:rPr>
          <w:lang w:val="nl-NL"/>
        </w:rPr>
      </w:pPr>
      <w:r w:rsidRPr="0037483A">
        <w:rPr>
          <w:lang w:val="nl-NL"/>
        </w:rPr>
        <w:t xml:space="preserve">Việc ban hành Nghị quyết của HĐND tỉnh là sự cụ thể hoá chủ trương của Ban Chấp hành Đảng bộ tỉnh, Ban Thường vụ Tỉnh uỷ tại Đề án số 03-ĐA/TU ngày 05/12/2025 về tăng cường hiệu quả công tác phòng, chống ma túy trên địa bàn tỉnh Thái Nguyên giai đoạn 2026 - 2030 và Nghị quyết số 04-NQ/TW ngày 26/12/2025 về xây dựng tỉnh Thái Nguyên không ma túy trong việc quyết định các chế độ chi đặc thù của địa phương. Đây chính là công cụ pháp lý quan trọng để thống nhất công tác quản lý nhà nước về an ninh trật tự trên toàn địa bàn tỉnh sau khi kiện toàn bộ máy. Bên cạnh đó, việc quy định mức chi hỗ trợ thỏa đáng là sự ghi nhận của chính quyền đối với những hy sinh thầm lặng của cán bộ, chiến </w:t>
      </w:r>
      <w:r w:rsidRPr="0037483A">
        <w:rPr>
          <w:lang w:val="nl-NL"/>
        </w:rPr>
        <w:lastRenderedPageBreak/>
        <w:t>sĩ trên mặt trận đấu tranh phòng, chống tội phạm và tệ nạn ma tuý; đồng thời thu hút những người có năng lực, bản lĩnh tình nguyện gắn bó lâu dài với công việc độc hại, phức tạp này</w:t>
      </w:r>
    </w:p>
    <w:p w14:paraId="6EDED08E" w14:textId="4563E93B" w:rsidR="00D339CE" w:rsidRPr="0037483A" w:rsidRDefault="00D339CE" w:rsidP="00354903">
      <w:pPr>
        <w:tabs>
          <w:tab w:val="left" w:pos="993"/>
          <w:tab w:val="right" w:leader="dot" w:pos="8640"/>
        </w:tabs>
        <w:spacing w:line="276" w:lineRule="auto"/>
        <w:ind w:firstLine="567"/>
        <w:jc w:val="both"/>
        <w:rPr>
          <w:b/>
          <w:lang w:val="nl-NL"/>
        </w:rPr>
      </w:pPr>
      <w:r w:rsidRPr="0037483A">
        <w:rPr>
          <w:b/>
          <w:lang w:val="vi-VN"/>
        </w:rPr>
        <w:t>4</w:t>
      </w:r>
      <w:r w:rsidRPr="0037483A">
        <w:rPr>
          <w:b/>
          <w:lang w:val="nl-NL"/>
        </w:rPr>
        <w:t xml:space="preserve">. Thẩm quyền ban hành các quy định của pháp luật để điều chỉnh quan hệ xã hội </w:t>
      </w:r>
    </w:p>
    <w:p w14:paraId="74F3BA30" w14:textId="77777777" w:rsidR="00D339CE" w:rsidRPr="0037483A" w:rsidRDefault="00D339CE" w:rsidP="00354903">
      <w:pPr>
        <w:tabs>
          <w:tab w:val="left" w:pos="993"/>
          <w:tab w:val="right" w:leader="dot" w:pos="8640"/>
        </w:tabs>
        <w:spacing w:line="276" w:lineRule="auto"/>
        <w:ind w:firstLine="567"/>
        <w:jc w:val="both"/>
        <w:rPr>
          <w:lang w:val="vi-VN"/>
        </w:rPr>
      </w:pPr>
      <w:r w:rsidRPr="0037483A">
        <w:rPr>
          <w:lang w:val="nl-NL"/>
        </w:rPr>
        <w:t>Hội đồng nhân dân tỉnh ban hành Nghị quyết theo quy định tại điểm a khoản 1 Điều 21 Luật Ban hành văn bản quy phạm pháp luật số 64/2025/QH15 ngày 19/02/2025 đã được sửa đổi bổ sung bởi Luật số 87/2025/QH15 ngày 25/6/2025.</w:t>
      </w:r>
    </w:p>
    <w:p w14:paraId="474664BF" w14:textId="77777777" w:rsidR="00D339CE" w:rsidRPr="0037483A" w:rsidRDefault="00D339CE" w:rsidP="00354903">
      <w:pPr>
        <w:tabs>
          <w:tab w:val="left" w:pos="993"/>
          <w:tab w:val="right" w:leader="dot" w:pos="8640"/>
        </w:tabs>
        <w:spacing w:line="276" w:lineRule="auto"/>
        <w:ind w:firstLine="567"/>
        <w:jc w:val="both"/>
        <w:rPr>
          <w:b/>
          <w:lang w:val="nl-NL"/>
        </w:rPr>
      </w:pPr>
      <w:r w:rsidRPr="0037483A">
        <w:rPr>
          <w:b/>
          <w:lang w:val="nl-NL"/>
        </w:rPr>
        <w:t xml:space="preserve">III. ĐỀ XUẤT, KIẾN NGHỊ </w:t>
      </w:r>
    </w:p>
    <w:p w14:paraId="0CE19C8B" w14:textId="77777777" w:rsidR="006C2A12" w:rsidRDefault="00D339CE" w:rsidP="006C2A12">
      <w:pPr>
        <w:tabs>
          <w:tab w:val="left" w:pos="993"/>
        </w:tabs>
        <w:spacing w:line="276" w:lineRule="auto"/>
        <w:ind w:firstLine="567"/>
        <w:jc w:val="both"/>
        <w:rPr>
          <w:lang w:val="nl-NL"/>
        </w:rPr>
      </w:pPr>
      <w:r w:rsidRPr="0037483A">
        <w:rPr>
          <w:color w:val="000000"/>
          <w:lang w:val="vi-VN"/>
        </w:rPr>
        <w:t xml:space="preserve">Để thống nhất về nội dung, nhiệm vụ, đối tượng phù hợp với tổ chức bộ máy chính quyền địa phương 02 cấp, đề xuất Hội đồng nhân dân </w:t>
      </w:r>
      <w:r w:rsidR="001562DB" w:rsidRPr="0037483A">
        <w:rPr>
          <w:color w:val="000000"/>
          <w:lang w:val="vi-VN"/>
        </w:rPr>
        <w:t xml:space="preserve">đồng thời bãi bỏ </w:t>
      </w:r>
      <w:r w:rsidR="001562DB" w:rsidRPr="0037483A">
        <w:rPr>
          <w:lang w:val="nl-NL"/>
        </w:rPr>
        <w:t>Nghị quyết số 14/2023/NQ-HĐND</w:t>
      </w:r>
      <w:r w:rsidR="00E1331A" w:rsidRPr="0037483A">
        <w:rPr>
          <w:color w:val="000000"/>
          <w:lang w:val="vi-VN"/>
        </w:rPr>
        <w:t xml:space="preserve">, </w:t>
      </w:r>
      <w:r w:rsidR="001562DB" w:rsidRPr="0037483A">
        <w:rPr>
          <w:lang w:val="nl-NL"/>
        </w:rPr>
        <w:t>Nghị quyết số 06/2023/NQ-HĐND</w:t>
      </w:r>
      <w:r w:rsidR="001562DB" w:rsidRPr="0037483A">
        <w:rPr>
          <w:lang w:val="vi-VN"/>
        </w:rPr>
        <w:t xml:space="preserve"> </w:t>
      </w:r>
      <w:r w:rsidR="00E1331A" w:rsidRPr="0037483A">
        <w:rPr>
          <w:lang w:val="vi-VN"/>
        </w:rPr>
        <w:t>v</w:t>
      </w:r>
      <w:r w:rsidR="001562DB" w:rsidRPr="0037483A">
        <w:rPr>
          <w:lang w:val="vi-VN"/>
        </w:rPr>
        <w:t xml:space="preserve">à </w:t>
      </w:r>
      <w:r w:rsidR="001562DB" w:rsidRPr="0037483A">
        <w:rPr>
          <w:color w:val="000000"/>
          <w:lang w:val="vi-VN"/>
        </w:rPr>
        <w:t xml:space="preserve">ban hành Nghị quyết mới </w:t>
      </w:r>
      <w:r w:rsidR="00E1331A" w:rsidRPr="0037483A">
        <w:rPr>
          <w:color w:val="000000"/>
          <w:lang w:val="vi-VN"/>
        </w:rPr>
        <w:t>có tên</w:t>
      </w:r>
      <w:r w:rsidRPr="0037483A">
        <w:rPr>
          <w:color w:val="000000"/>
          <w:lang w:val="vi-VN"/>
        </w:rPr>
        <w:t xml:space="preserve">: </w:t>
      </w:r>
      <w:r w:rsidR="006C2A12">
        <w:rPr>
          <w:rFonts w:eastAsia="Calibri"/>
          <w:color w:val="000000" w:themeColor="text1"/>
          <w:lang w:val="sq-AL"/>
        </w:rPr>
        <w:t>Q</w:t>
      </w:r>
      <w:r w:rsidR="00E1331A" w:rsidRPr="0037483A">
        <w:rPr>
          <w:rFonts w:eastAsia="Calibri"/>
          <w:color w:val="000000" w:themeColor="text1"/>
          <w:lang w:val="sq-AL"/>
        </w:rPr>
        <w:t xml:space="preserve">uy định nội dung, mức chi hỗ </w:t>
      </w:r>
      <w:r w:rsidR="00E1331A" w:rsidRPr="0037483A">
        <w:rPr>
          <w:color w:val="000000" w:themeColor="text1"/>
          <w:lang w:val="sq-AL"/>
        </w:rPr>
        <w:t>trợ lực lượng chuyên trách phòng, chống tội phạm ma túy thuộc Công an tỉnh Thái Nguyên; lực lượng thực hiện công tác quản lý người sau cai nghiện ma tuý và phong trào xây dựng xã, phường không ma tuý trên địa bàn tỉnh Thái Nguyên</w:t>
      </w:r>
      <w:r w:rsidRPr="0037483A">
        <w:rPr>
          <w:bCs/>
          <w:color w:val="000000"/>
          <w:lang w:val="vi-VN"/>
        </w:rPr>
        <w:t>. Đồng thời không quy định giới hạn về mặt thời gian thực hiện Nghị quyết, đảm bảo đúng với tính chất hỗ trợ đặc thù nhằm thu hút, động viên các lực lượng tham gia vào công tác phòng, chống ma túy</w:t>
      </w:r>
      <w:r w:rsidRPr="0037483A">
        <w:rPr>
          <w:lang w:val="nl-NL"/>
        </w:rPr>
        <w:t>.</w:t>
      </w:r>
    </w:p>
    <w:p w14:paraId="1CCCF84E" w14:textId="7B7B8BE8" w:rsidR="006C2A12" w:rsidRPr="006C2A12" w:rsidRDefault="006C2A12" w:rsidP="006C2A12">
      <w:pPr>
        <w:tabs>
          <w:tab w:val="left" w:pos="993"/>
        </w:tabs>
        <w:spacing w:line="276" w:lineRule="auto"/>
        <w:ind w:firstLine="567"/>
        <w:jc w:val="both"/>
      </w:pPr>
      <w:r>
        <w:rPr>
          <w:lang w:val="nl-NL"/>
        </w:rPr>
        <w:t>Trên đây là đá</w:t>
      </w:r>
      <w:r w:rsidRPr="006C2A12">
        <w:t xml:space="preserve">nh giá thực trạng quan hệ xã hội có liên quan đến </w:t>
      </w:r>
      <w:r>
        <w:t>d</w:t>
      </w:r>
      <w:r w:rsidRPr="006C2A12">
        <w:t>ự thảo Nghị quyết</w:t>
      </w:r>
      <w:r>
        <w:t xml:space="preserve"> của HĐND tỉnh</w:t>
      </w:r>
      <w:r w:rsidRPr="006C2A12">
        <w:t>.</w:t>
      </w:r>
      <w:r w:rsidRPr="006C2A12">
        <w:rPr>
          <w:kern w:val="16"/>
          <w:lang w:val="sv-SE"/>
        </w:rPr>
        <w:t>/.</w:t>
      </w:r>
    </w:p>
    <w:p w14:paraId="7BB6E2B8" w14:textId="72310D92" w:rsidR="00767A3D" w:rsidRPr="0037483A" w:rsidRDefault="00767A3D" w:rsidP="00B353CC">
      <w:pPr>
        <w:tabs>
          <w:tab w:val="left" w:pos="993"/>
        </w:tabs>
        <w:spacing w:line="276" w:lineRule="auto"/>
        <w:ind w:firstLine="720"/>
        <w:jc w:val="both"/>
        <w:rPr>
          <w:kern w:val="16"/>
          <w:lang w:val="vi-VN"/>
        </w:rPr>
      </w:pPr>
      <w:r w:rsidRPr="0037483A">
        <w:rPr>
          <w:b/>
          <w:lang w:val="sq-AL"/>
        </w:rPr>
        <w:tab/>
      </w:r>
    </w:p>
    <w:tbl>
      <w:tblPr>
        <w:tblW w:w="9072" w:type="dxa"/>
        <w:tblLayout w:type="fixed"/>
        <w:tblLook w:val="0000" w:firstRow="0" w:lastRow="0" w:firstColumn="0" w:lastColumn="0" w:noHBand="0" w:noVBand="0"/>
      </w:tblPr>
      <w:tblGrid>
        <w:gridCol w:w="4395"/>
        <w:gridCol w:w="4677"/>
      </w:tblGrid>
      <w:tr w:rsidR="00767A3D" w:rsidRPr="0037483A" w14:paraId="48FC41AD" w14:textId="77777777" w:rsidTr="00BF4E2C">
        <w:tc>
          <w:tcPr>
            <w:tcW w:w="4395" w:type="dxa"/>
          </w:tcPr>
          <w:p w14:paraId="3224942C" w14:textId="77777777" w:rsidR="00767A3D" w:rsidRPr="0037483A" w:rsidRDefault="00767A3D" w:rsidP="00173CB2">
            <w:pPr>
              <w:tabs>
                <w:tab w:val="left" w:pos="993"/>
              </w:tabs>
              <w:spacing w:line="276" w:lineRule="auto"/>
              <w:ind w:left="-108"/>
              <w:rPr>
                <w:b/>
                <w:bCs/>
                <w:i/>
                <w:iCs/>
                <w:sz w:val="24"/>
                <w:lang w:val="sv-SE"/>
              </w:rPr>
            </w:pPr>
            <w:r w:rsidRPr="0037483A">
              <w:rPr>
                <w:b/>
                <w:bCs/>
                <w:i/>
                <w:iCs/>
                <w:sz w:val="24"/>
                <w:lang w:val="sv-SE"/>
              </w:rPr>
              <w:t>Nơi nhận:</w:t>
            </w:r>
          </w:p>
          <w:p w14:paraId="4055220B" w14:textId="77777777" w:rsidR="00767A3D" w:rsidRPr="0037483A" w:rsidRDefault="00767A3D" w:rsidP="00173CB2">
            <w:pPr>
              <w:tabs>
                <w:tab w:val="left" w:pos="993"/>
              </w:tabs>
              <w:spacing w:line="276" w:lineRule="auto"/>
              <w:ind w:left="-108"/>
              <w:rPr>
                <w:sz w:val="22"/>
                <w:szCs w:val="22"/>
                <w:lang w:val="sv-SE"/>
              </w:rPr>
            </w:pPr>
            <w:r w:rsidRPr="0037483A">
              <w:rPr>
                <w:sz w:val="22"/>
                <w:szCs w:val="22"/>
                <w:lang w:val="sv-SE"/>
              </w:rPr>
              <w:t>- UBND tỉnh;</w:t>
            </w:r>
          </w:p>
          <w:p w14:paraId="50486368" w14:textId="3285AB0A" w:rsidR="00767A3D" w:rsidRPr="0037483A" w:rsidRDefault="00767A3D" w:rsidP="00173CB2">
            <w:pPr>
              <w:tabs>
                <w:tab w:val="left" w:pos="993"/>
              </w:tabs>
              <w:spacing w:line="276" w:lineRule="auto"/>
              <w:ind w:left="-108"/>
              <w:rPr>
                <w:sz w:val="22"/>
                <w:szCs w:val="22"/>
                <w:lang w:val="sv-SE"/>
              </w:rPr>
            </w:pPr>
            <w:r w:rsidRPr="0037483A">
              <w:rPr>
                <w:sz w:val="22"/>
                <w:szCs w:val="22"/>
                <w:lang w:val="sv-SE"/>
              </w:rPr>
              <w:t xml:space="preserve">- Cổng </w:t>
            </w:r>
            <w:r w:rsidR="00747C4B" w:rsidRPr="0037483A">
              <w:rPr>
                <w:sz w:val="22"/>
                <w:szCs w:val="22"/>
                <w:lang w:val="sv-SE"/>
              </w:rPr>
              <w:t>TT</w:t>
            </w:r>
            <w:r w:rsidRPr="0037483A">
              <w:rPr>
                <w:sz w:val="22"/>
                <w:szCs w:val="22"/>
                <w:lang w:val="sv-SE"/>
              </w:rPr>
              <w:t xml:space="preserve"> điện tử UBND tỉnh (để đăng);</w:t>
            </w:r>
          </w:p>
          <w:p w14:paraId="2EFC87B8" w14:textId="70C7A374" w:rsidR="00747C4B" w:rsidRPr="0037483A" w:rsidRDefault="00747C4B" w:rsidP="00173CB2">
            <w:pPr>
              <w:tabs>
                <w:tab w:val="left" w:pos="993"/>
              </w:tabs>
              <w:spacing w:line="276" w:lineRule="auto"/>
              <w:ind w:left="-108"/>
              <w:rPr>
                <w:sz w:val="22"/>
                <w:szCs w:val="22"/>
                <w:lang w:val="vi-VN"/>
              </w:rPr>
            </w:pPr>
            <w:r w:rsidRPr="0037483A">
              <w:rPr>
                <w:sz w:val="22"/>
                <w:szCs w:val="22"/>
                <w:lang w:val="sv-SE"/>
              </w:rPr>
              <w:t xml:space="preserve">- </w:t>
            </w:r>
            <w:r w:rsidRPr="0037483A">
              <w:rPr>
                <w:sz w:val="22"/>
                <w:szCs w:val="22"/>
              </w:rPr>
              <w:t>Uỷ</w:t>
            </w:r>
            <w:r w:rsidRPr="0037483A">
              <w:rPr>
                <w:sz w:val="22"/>
                <w:szCs w:val="22"/>
              </w:rPr>
              <w:t xml:space="preserve"> ban</w:t>
            </w:r>
            <w:r w:rsidRPr="0037483A">
              <w:rPr>
                <w:sz w:val="22"/>
                <w:szCs w:val="22"/>
              </w:rPr>
              <w:t xml:space="preserve"> </w:t>
            </w:r>
            <w:r w:rsidRPr="0037483A">
              <w:rPr>
                <w:sz w:val="22"/>
                <w:szCs w:val="22"/>
                <w:lang w:val="vi-VN"/>
              </w:rPr>
              <w:t>Mặt trận Tổ quốc</w:t>
            </w:r>
            <w:r w:rsidRPr="0037483A">
              <w:rPr>
                <w:sz w:val="22"/>
                <w:szCs w:val="22"/>
              </w:rPr>
              <w:t xml:space="preserve"> tỉnh</w:t>
            </w:r>
            <w:r w:rsidRPr="0037483A">
              <w:rPr>
                <w:sz w:val="22"/>
                <w:szCs w:val="22"/>
                <w:lang w:val="vi-VN"/>
              </w:rPr>
              <w:t>;</w:t>
            </w:r>
          </w:p>
          <w:p w14:paraId="59D0C846" w14:textId="77777777" w:rsidR="00747C4B" w:rsidRPr="0037483A" w:rsidRDefault="00767A3D" w:rsidP="00173CB2">
            <w:pPr>
              <w:tabs>
                <w:tab w:val="left" w:pos="993"/>
              </w:tabs>
              <w:spacing w:line="276" w:lineRule="auto"/>
              <w:ind w:left="-108"/>
              <w:rPr>
                <w:sz w:val="22"/>
                <w:szCs w:val="22"/>
              </w:rPr>
            </w:pPr>
            <w:r w:rsidRPr="0037483A">
              <w:rPr>
                <w:sz w:val="22"/>
                <w:szCs w:val="22"/>
                <w:lang w:val="sv-SE"/>
              </w:rPr>
              <w:t>- Sở Tư pháp</w:t>
            </w:r>
            <w:r w:rsidR="00E1331A" w:rsidRPr="0037483A">
              <w:rPr>
                <w:sz w:val="22"/>
                <w:szCs w:val="22"/>
                <w:lang w:val="vi-VN"/>
              </w:rPr>
              <w:t xml:space="preserve">, Sở Nội vụ; </w:t>
            </w:r>
            <w:r w:rsidR="00747C4B" w:rsidRPr="0037483A">
              <w:rPr>
                <w:sz w:val="22"/>
                <w:szCs w:val="22"/>
                <w:lang w:val="vi-VN"/>
              </w:rPr>
              <w:t xml:space="preserve">Sở Tài Chính; </w:t>
            </w:r>
          </w:p>
          <w:p w14:paraId="048F0B8C" w14:textId="49C65C53" w:rsidR="00767A3D" w:rsidRPr="0037483A" w:rsidRDefault="00E1331A" w:rsidP="00173CB2">
            <w:pPr>
              <w:tabs>
                <w:tab w:val="left" w:pos="993"/>
              </w:tabs>
              <w:spacing w:line="276" w:lineRule="auto"/>
              <w:ind w:left="-108"/>
              <w:rPr>
                <w:sz w:val="22"/>
                <w:szCs w:val="22"/>
                <w:lang w:val="vi-VN"/>
              </w:rPr>
            </w:pPr>
            <w:r w:rsidRPr="0037483A">
              <w:rPr>
                <w:sz w:val="22"/>
                <w:szCs w:val="22"/>
                <w:lang w:val="vi-VN"/>
              </w:rPr>
              <w:t xml:space="preserve">Sở Khoa học Công nghệ; </w:t>
            </w:r>
          </w:p>
          <w:p w14:paraId="7EBABE0A" w14:textId="77777777" w:rsidR="00767A3D" w:rsidRPr="0037483A" w:rsidRDefault="00767A3D" w:rsidP="00173CB2">
            <w:pPr>
              <w:tabs>
                <w:tab w:val="left" w:pos="993"/>
              </w:tabs>
              <w:spacing w:line="276" w:lineRule="auto"/>
              <w:ind w:left="-108"/>
              <w:rPr>
                <w:sz w:val="22"/>
                <w:szCs w:val="22"/>
                <w:lang w:val="sv-SE"/>
              </w:rPr>
            </w:pPr>
            <w:r w:rsidRPr="0037483A">
              <w:rPr>
                <w:sz w:val="22"/>
                <w:szCs w:val="22"/>
                <w:lang w:val="sv-SE"/>
              </w:rPr>
              <w:t>- Lưu: VT, CSĐTTPMT (Đ2).</w:t>
            </w:r>
          </w:p>
          <w:p w14:paraId="5D199113" w14:textId="77777777" w:rsidR="00767A3D" w:rsidRPr="0037483A" w:rsidRDefault="00767A3D" w:rsidP="00B353CC">
            <w:pPr>
              <w:tabs>
                <w:tab w:val="left" w:pos="993"/>
              </w:tabs>
              <w:spacing w:line="276" w:lineRule="auto"/>
              <w:rPr>
                <w:sz w:val="22"/>
                <w:szCs w:val="22"/>
                <w:lang w:val="sv-SE"/>
              </w:rPr>
            </w:pPr>
          </w:p>
          <w:p w14:paraId="38DF6117" w14:textId="77777777" w:rsidR="00767A3D" w:rsidRPr="0037483A" w:rsidRDefault="00767A3D" w:rsidP="00B353CC">
            <w:pPr>
              <w:tabs>
                <w:tab w:val="left" w:pos="993"/>
              </w:tabs>
              <w:spacing w:line="276" w:lineRule="auto"/>
              <w:rPr>
                <w:lang w:val="sv-SE"/>
              </w:rPr>
            </w:pPr>
          </w:p>
        </w:tc>
        <w:tc>
          <w:tcPr>
            <w:tcW w:w="4677" w:type="dxa"/>
          </w:tcPr>
          <w:p w14:paraId="6C9C8B5D" w14:textId="7F7831A8" w:rsidR="00767A3D" w:rsidRPr="0037483A" w:rsidRDefault="00767A3D" w:rsidP="00B353CC">
            <w:pPr>
              <w:tabs>
                <w:tab w:val="left" w:pos="993"/>
              </w:tabs>
              <w:spacing w:line="276" w:lineRule="auto"/>
              <w:jc w:val="center"/>
              <w:rPr>
                <w:rFonts w:eastAsia="Times New Roman"/>
                <w:b/>
                <w:bCs/>
                <w:lang w:val="sv-SE" w:eastAsia="vi-VN"/>
              </w:rPr>
            </w:pPr>
            <w:r w:rsidRPr="0037483A">
              <w:rPr>
                <w:rFonts w:eastAsia="Times New Roman"/>
                <w:b/>
                <w:bCs/>
                <w:lang w:val="sv-SE" w:eastAsia="vi-VN"/>
              </w:rPr>
              <w:t>GIÁM ĐỐC</w:t>
            </w:r>
          </w:p>
          <w:p w14:paraId="4C9B7116" w14:textId="4115EC26" w:rsidR="00767A3D" w:rsidRPr="0037483A" w:rsidRDefault="00767A3D" w:rsidP="00B353CC">
            <w:pPr>
              <w:tabs>
                <w:tab w:val="left" w:pos="993"/>
              </w:tabs>
              <w:spacing w:line="276" w:lineRule="auto"/>
              <w:jc w:val="center"/>
              <w:rPr>
                <w:rFonts w:eastAsia="Times New Roman"/>
                <w:b/>
                <w:bCs/>
                <w:lang w:val="sv-SE" w:eastAsia="vi-VN"/>
              </w:rPr>
            </w:pPr>
          </w:p>
          <w:p w14:paraId="024E2E0A" w14:textId="77777777" w:rsidR="00767A3D" w:rsidRPr="0037483A" w:rsidRDefault="00767A3D" w:rsidP="00B353CC">
            <w:pPr>
              <w:tabs>
                <w:tab w:val="left" w:pos="993"/>
              </w:tabs>
              <w:spacing w:line="276" w:lineRule="auto"/>
              <w:jc w:val="center"/>
              <w:rPr>
                <w:rFonts w:eastAsia="Times New Roman"/>
                <w:b/>
                <w:bCs/>
                <w:lang w:val="sv-SE" w:eastAsia="vi-VN"/>
              </w:rPr>
            </w:pPr>
          </w:p>
          <w:p w14:paraId="0C48EF55" w14:textId="77777777" w:rsidR="00767A3D" w:rsidRPr="0037483A" w:rsidRDefault="00767A3D" w:rsidP="00B353CC">
            <w:pPr>
              <w:tabs>
                <w:tab w:val="left" w:pos="993"/>
              </w:tabs>
              <w:spacing w:line="276" w:lineRule="auto"/>
              <w:jc w:val="center"/>
              <w:rPr>
                <w:rFonts w:eastAsia="Times New Roman"/>
                <w:b/>
                <w:bCs/>
                <w:lang w:val="sv-SE" w:eastAsia="vi-VN"/>
              </w:rPr>
            </w:pPr>
          </w:p>
          <w:p w14:paraId="65123E1C" w14:textId="77777777" w:rsidR="00767A3D" w:rsidRPr="0037483A" w:rsidRDefault="00767A3D" w:rsidP="00B353CC">
            <w:pPr>
              <w:tabs>
                <w:tab w:val="left" w:pos="993"/>
              </w:tabs>
              <w:spacing w:line="276" w:lineRule="auto"/>
              <w:jc w:val="center"/>
              <w:rPr>
                <w:rFonts w:eastAsia="Times New Roman"/>
                <w:b/>
                <w:bCs/>
                <w:lang w:val="sv-SE" w:eastAsia="vi-VN"/>
              </w:rPr>
            </w:pPr>
          </w:p>
          <w:p w14:paraId="07E5ABC8" w14:textId="77777777" w:rsidR="00767A3D" w:rsidRPr="0037483A" w:rsidRDefault="00767A3D" w:rsidP="00B353CC">
            <w:pPr>
              <w:tabs>
                <w:tab w:val="left" w:pos="993"/>
              </w:tabs>
              <w:spacing w:line="276" w:lineRule="auto"/>
              <w:jc w:val="center"/>
              <w:rPr>
                <w:rFonts w:eastAsia="Times New Roman"/>
                <w:b/>
                <w:bCs/>
                <w:lang w:val="sv-SE" w:eastAsia="vi-VN"/>
              </w:rPr>
            </w:pPr>
          </w:p>
          <w:p w14:paraId="10FBC644" w14:textId="77777777" w:rsidR="00767A3D" w:rsidRPr="0037483A" w:rsidRDefault="00767A3D" w:rsidP="00B353CC">
            <w:pPr>
              <w:tabs>
                <w:tab w:val="left" w:pos="993"/>
              </w:tabs>
              <w:spacing w:line="276" w:lineRule="auto"/>
              <w:jc w:val="center"/>
              <w:rPr>
                <w:rFonts w:eastAsia="Times New Roman"/>
                <w:b/>
                <w:bCs/>
                <w:lang w:val="sv-SE" w:eastAsia="vi-VN"/>
              </w:rPr>
            </w:pPr>
          </w:p>
          <w:p w14:paraId="25F1D16E" w14:textId="28EE6167" w:rsidR="00767A3D" w:rsidRPr="0037483A" w:rsidRDefault="00E1331A" w:rsidP="00B353CC">
            <w:pPr>
              <w:pStyle w:val="Heading4"/>
              <w:tabs>
                <w:tab w:val="left" w:pos="993"/>
              </w:tabs>
              <w:spacing w:before="0" w:after="0" w:line="276" w:lineRule="auto"/>
              <w:jc w:val="center"/>
              <w:rPr>
                <w:rFonts w:ascii="Times New Roman" w:eastAsia="Times New Roman" w:hAnsi="Times New Roman" w:cs="Times New Roman"/>
                <w:b/>
                <w:bCs/>
                <w:i w:val="0"/>
                <w:iCs w:val="0"/>
                <w:color w:val="auto"/>
                <w:kern w:val="0"/>
                <w:sz w:val="28"/>
                <w:szCs w:val="28"/>
                <w:lang w:val="sv-SE" w:eastAsia="vi-VN"/>
                <w14:ligatures w14:val="none"/>
              </w:rPr>
            </w:pPr>
            <w:r w:rsidRPr="0037483A">
              <w:rPr>
                <w:rFonts w:ascii="Times New Roman" w:eastAsia="Times New Roman" w:hAnsi="Times New Roman" w:cs="Times New Roman"/>
                <w:b/>
                <w:bCs/>
                <w:i w:val="0"/>
                <w:iCs w:val="0"/>
                <w:color w:val="auto"/>
                <w:kern w:val="0"/>
                <w:sz w:val="28"/>
                <w:szCs w:val="28"/>
                <w:lang w:val="sv-SE" w:eastAsia="vi-VN"/>
                <w14:ligatures w14:val="none"/>
              </w:rPr>
              <w:t>Thiếu tướng Bùi Đức Hải</w:t>
            </w:r>
          </w:p>
        </w:tc>
      </w:tr>
    </w:tbl>
    <w:p w14:paraId="10706616" w14:textId="77777777" w:rsidR="00767A3D" w:rsidRPr="0037483A" w:rsidRDefault="00767A3D" w:rsidP="00B353CC">
      <w:pPr>
        <w:tabs>
          <w:tab w:val="left" w:pos="993"/>
        </w:tabs>
        <w:spacing w:line="276" w:lineRule="auto"/>
        <w:jc w:val="both"/>
        <w:rPr>
          <w:lang w:val="sv-SE"/>
        </w:rPr>
      </w:pPr>
    </w:p>
    <w:p w14:paraId="0CF8AC13" w14:textId="77777777" w:rsidR="00767A3D" w:rsidRPr="0037483A" w:rsidRDefault="00767A3D" w:rsidP="00B353CC">
      <w:pPr>
        <w:tabs>
          <w:tab w:val="left" w:pos="993"/>
        </w:tabs>
        <w:spacing w:line="276" w:lineRule="auto"/>
        <w:rPr>
          <w:lang w:val="sv-SE"/>
        </w:rPr>
      </w:pPr>
    </w:p>
    <w:sectPr w:rsidR="00767A3D" w:rsidRPr="0037483A" w:rsidSect="00D60EE3">
      <w:headerReference w:type="default" r:id="rId8"/>
      <w:footerReference w:type="even" r:id="rId9"/>
      <w:footerReference w:type="default" r:id="rId10"/>
      <w:pgSz w:w="11907" w:h="16840" w:code="9"/>
      <w:pgMar w:top="1134" w:right="1134" w:bottom="1134" w:left="1701" w:header="425"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6AF49" w14:textId="77777777" w:rsidR="00DF0779" w:rsidRDefault="00DF0779" w:rsidP="00767A3D">
      <w:r>
        <w:separator/>
      </w:r>
    </w:p>
  </w:endnote>
  <w:endnote w:type="continuationSeparator" w:id="0">
    <w:p w14:paraId="0D0F007E" w14:textId="77777777" w:rsidR="00DF0779" w:rsidRDefault="00DF0779" w:rsidP="00767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DBF3" w14:textId="77777777" w:rsidR="00767A3D" w:rsidRDefault="00767A3D" w:rsidP="00542E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D3C961" w14:textId="77777777" w:rsidR="00767A3D" w:rsidRDefault="00767A3D" w:rsidP="005E22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2AFA5" w14:textId="77777777" w:rsidR="00767A3D" w:rsidRDefault="00767A3D" w:rsidP="005E22D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71EFD" w14:textId="77777777" w:rsidR="00DF0779" w:rsidRDefault="00DF0779" w:rsidP="00767A3D">
      <w:r>
        <w:separator/>
      </w:r>
    </w:p>
  </w:footnote>
  <w:footnote w:type="continuationSeparator" w:id="0">
    <w:p w14:paraId="25E0A788" w14:textId="77777777" w:rsidR="00DF0779" w:rsidRDefault="00DF0779" w:rsidP="00767A3D">
      <w:r>
        <w:continuationSeparator/>
      </w:r>
    </w:p>
  </w:footnote>
  <w:footnote w:id="1">
    <w:p w14:paraId="5E922F24" w14:textId="62D96EAE" w:rsidR="0035773B" w:rsidRPr="0035773B" w:rsidRDefault="0035773B" w:rsidP="0035773B">
      <w:pPr>
        <w:pStyle w:val="FootnoteText"/>
        <w:ind w:firstLine="284"/>
        <w:jc w:val="both"/>
      </w:pPr>
      <w:r>
        <w:rPr>
          <w:rStyle w:val="FootnoteReference"/>
        </w:rPr>
        <w:footnoteRef/>
      </w:r>
      <w:r>
        <w:t xml:space="preserve"> </w:t>
      </w:r>
      <w:r w:rsidRPr="0035773B">
        <w:rPr>
          <w:lang w:val="vi-VN"/>
        </w:rPr>
        <w:t>Nghị quyết số 93/NQ-CP ngày 16/4/2025 ban hành Kế hoạch thực hiện Kết luận số 132-KL/TW ngày 18/3/2025 của Bộ Chính trị về tiếp tục thực hiện Chỉ thị số 36-CT/TW ngày 16/8/2019 của Bộ Chính trị về tăng cường, nâng cao hiệu quả công tác phòng, chống và kiểm soát ma túy; Chương trình phòng, chống ma túy trong thanh, thiếu niên đến năm 2030</w:t>
      </w:r>
      <w:r w:rsidRPr="0035773B">
        <w:rPr>
          <w:lang w:val="nb-NO"/>
        </w:rPr>
        <w:t xml:space="preserve">; </w:t>
      </w:r>
      <w:r w:rsidRPr="0035773B">
        <w:rPr>
          <w:lang w:val="vi-VN"/>
        </w:rPr>
        <w:t>Nghị quyết số 50/NQ-CP ngày 13/3/2025</w:t>
      </w:r>
      <w:r w:rsidRPr="0035773B">
        <w:rPr>
          <w:lang w:val="nb-NO"/>
        </w:rPr>
        <w:t xml:space="preserve"> </w:t>
      </w:r>
      <w:r w:rsidRPr="0035773B">
        <w:rPr>
          <w:lang w:val="vi-VN"/>
        </w:rPr>
        <w:t>ban hành Kế hoạch triển khai Nghị quyết số 163/2024/QH15 ngày 27/11/2024 của Quốc hội phê duyệt chủ trương đầu tư Chương trình mục tiêu quốc gia phòng, chống ma túy đến năm 2030</w:t>
      </w:r>
      <w:r>
        <w:t>…</w:t>
      </w:r>
    </w:p>
  </w:footnote>
  <w:footnote w:id="2">
    <w:p w14:paraId="0DC6037C" w14:textId="77777777" w:rsidR="007270FA" w:rsidRDefault="007270FA" w:rsidP="007270FA">
      <w:pPr>
        <w:pStyle w:val="FootnoteText"/>
      </w:pPr>
      <w:r>
        <w:rPr>
          <w:rStyle w:val="FootnoteReference"/>
        </w:rPr>
        <w:footnoteRef/>
      </w:r>
      <w:r>
        <w:t xml:space="preserve"> </w:t>
      </w:r>
      <w:r w:rsidRPr="00C37B5A">
        <w:t>Hà Nộ</w:t>
      </w:r>
      <w:r>
        <w:t>i</w:t>
      </w:r>
      <w:r w:rsidRPr="00C37B5A">
        <w:t>, Bắc Ninh, Hải Phòng</w:t>
      </w:r>
      <w:r>
        <w:t xml:space="preserve">, Hồ Chí Minh, </w:t>
      </w:r>
      <w:r w:rsidRPr="00C37B5A">
        <w:t>Khánh Hoà</w:t>
      </w:r>
      <w:r>
        <w:t>,</w:t>
      </w:r>
      <w:r w:rsidRPr="00C37B5A">
        <w:t xml:space="preserve"> </w:t>
      </w:r>
      <w:r>
        <w:t xml:space="preserve">Quảng Trị, </w:t>
      </w:r>
      <w:r w:rsidRPr="00C37B5A">
        <w:t>Quảng Ninh, Sơn La, Thanh Hóa</w:t>
      </w:r>
      <w:r>
        <w:t>,</w:t>
      </w:r>
      <w:r w:rsidRPr="00A125AF">
        <w:t xml:space="preserve"> </w:t>
      </w:r>
      <w:r w:rsidRPr="00C37B5A">
        <w:t xml:space="preserve">Tuyên Quang, </w:t>
      </w:r>
      <w:r>
        <w:t xml:space="preserve">Lào Cai, </w:t>
      </w:r>
      <w:r w:rsidRPr="00C37B5A">
        <w:t>Đồng Nai</w:t>
      </w:r>
      <w:r>
        <w:t>, Lai Châu.</w:t>
      </w:r>
      <w:r w:rsidRPr="00C37B5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FE90" w14:textId="77777777" w:rsidR="00767A3D" w:rsidRDefault="00767A3D">
    <w:pPr>
      <w:pStyle w:val="Header"/>
      <w:jc w:val="center"/>
    </w:pPr>
    <w:r>
      <w:fldChar w:fldCharType="begin"/>
    </w:r>
    <w:r>
      <w:instrText xml:space="preserve"> PAGE   \* MERGEFORMAT </w:instrText>
    </w:r>
    <w:r>
      <w:fldChar w:fldCharType="separate"/>
    </w:r>
    <w:r>
      <w:rPr>
        <w:noProof/>
      </w:rPr>
      <w:t>17</w:t>
    </w:r>
    <w:r>
      <w:rPr>
        <w:noProof/>
      </w:rPr>
      <w:fldChar w:fldCharType="end"/>
    </w:r>
  </w:p>
  <w:p w14:paraId="49DAB487" w14:textId="77777777" w:rsidR="00767A3D" w:rsidRDefault="00767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A58A9"/>
    <w:multiLevelType w:val="multilevel"/>
    <w:tmpl w:val="28EC4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2C0616"/>
    <w:multiLevelType w:val="multilevel"/>
    <w:tmpl w:val="5B84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8C79C6"/>
    <w:multiLevelType w:val="hybridMultilevel"/>
    <w:tmpl w:val="90FED65E"/>
    <w:lvl w:ilvl="0" w:tplc="2BCEEED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51740237">
    <w:abstractNumId w:val="2"/>
  </w:num>
  <w:num w:numId="2" w16cid:durableId="1613592531">
    <w:abstractNumId w:val="0"/>
  </w:num>
  <w:num w:numId="3" w16cid:durableId="1352342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A3D"/>
    <w:rsid w:val="00064C75"/>
    <w:rsid w:val="00074061"/>
    <w:rsid w:val="00084B3A"/>
    <w:rsid w:val="000B439E"/>
    <w:rsid w:val="000D46EF"/>
    <w:rsid w:val="00137318"/>
    <w:rsid w:val="00146F21"/>
    <w:rsid w:val="001562DB"/>
    <w:rsid w:val="00165B36"/>
    <w:rsid w:val="00173CB2"/>
    <w:rsid w:val="001B04B1"/>
    <w:rsid w:val="001E6A8F"/>
    <w:rsid w:val="00213FA7"/>
    <w:rsid w:val="0021432F"/>
    <w:rsid w:val="00236900"/>
    <w:rsid w:val="002560F2"/>
    <w:rsid w:val="00270482"/>
    <w:rsid w:val="00280FFD"/>
    <w:rsid w:val="002B5460"/>
    <w:rsid w:val="00316BCF"/>
    <w:rsid w:val="00316E61"/>
    <w:rsid w:val="003511B8"/>
    <w:rsid w:val="00354903"/>
    <w:rsid w:val="0035773B"/>
    <w:rsid w:val="0036349E"/>
    <w:rsid w:val="0037483A"/>
    <w:rsid w:val="00375F61"/>
    <w:rsid w:val="003C2897"/>
    <w:rsid w:val="00431BD7"/>
    <w:rsid w:val="004C2CDF"/>
    <w:rsid w:val="004E7E84"/>
    <w:rsid w:val="00543ED8"/>
    <w:rsid w:val="005C1817"/>
    <w:rsid w:val="005E4BA5"/>
    <w:rsid w:val="005F2A9B"/>
    <w:rsid w:val="006C2A12"/>
    <w:rsid w:val="007270FA"/>
    <w:rsid w:val="00730DC6"/>
    <w:rsid w:val="00742009"/>
    <w:rsid w:val="00747C4B"/>
    <w:rsid w:val="00756C19"/>
    <w:rsid w:val="00764B1E"/>
    <w:rsid w:val="00767A3D"/>
    <w:rsid w:val="007F572D"/>
    <w:rsid w:val="00877D23"/>
    <w:rsid w:val="00891497"/>
    <w:rsid w:val="00935F94"/>
    <w:rsid w:val="009C3D90"/>
    <w:rsid w:val="009D6094"/>
    <w:rsid w:val="00AA00EB"/>
    <w:rsid w:val="00AA36DE"/>
    <w:rsid w:val="00B0015B"/>
    <w:rsid w:val="00B353CC"/>
    <w:rsid w:val="00BF4E2C"/>
    <w:rsid w:val="00C56619"/>
    <w:rsid w:val="00CE053A"/>
    <w:rsid w:val="00CE1D9E"/>
    <w:rsid w:val="00D339CE"/>
    <w:rsid w:val="00D547C3"/>
    <w:rsid w:val="00D60EE3"/>
    <w:rsid w:val="00DA704B"/>
    <w:rsid w:val="00DF0779"/>
    <w:rsid w:val="00E1331A"/>
    <w:rsid w:val="00E85E23"/>
    <w:rsid w:val="00EC5FCD"/>
    <w:rsid w:val="00EF05CA"/>
    <w:rsid w:val="00F17DDB"/>
    <w:rsid w:val="00F5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A34D0"/>
  <w15:chartTrackingRefBased/>
  <w15:docId w15:val="{B0A13EDA-649B-4019-9871-CA996C222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A3D"/>
    <w:pPr>
      <w:spacing w:after="0" w:line="240" w:lineRule="auto"/>
    </w:pPr>
    <w:rPr>
      <w:rFonts w:ascii="Times New Roman" w:eastAsia="Batang" w:hAnsi="Times New Roman" w:cs="Times New Roman"/>
      <w:kern w:val="0"/>
      <w:sz w:val="28"/>
      <w:szCs w:val="28"/>
      <w:lang w:eastAsia="ko-KR"/>
      <w14:ligatures w14:val="none"/>
    </w:rPr>
  </w:style>
  <w:style w:type="paragraph" w:styleId="Heading1">
    <w:name w:val="heading 1"/>
    <w:basedOn w:val="Normal"/>
    <w:next w:val="Normal"/>
    <w:link w:val="Heading1Char"/>
    <w:uiPriority w:val="9"/>
    <w:qFormat/>
    <w:rsid w:val="00767A3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67A3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67A3D"/>
    <w:pPr>
      <w:keepNext/>
      <w:keepLines/>
      <w:spacing w:before="160" w:after="80" w:line="278" w:lineRule="auto"/>
      <w:outlineLvl w:val="2"/>
    </w:pPr>
    <w:rPr>
      <w:rFonts w:asciiTheme="minorHAnsi" w:eastAsiaTheme="majorEastAsia" w:hAnsiTheme="minorHAnsi" w:cstheme="majorBidi"/>
      <w:color w:val="2F5496" w:themeColor="accent1" w:themeShade="BF"/>
      <w:kern w:val="2"/>
      <w:lang w:eastAsia="en-US"/>
      <w14:ligatures w14:val="standardContextual"/>
    </w:rPr>
  </w:style>
  <w:style w:type="paragraph" w:styleId="Heading4">
    <w:name w:val="heading 4"/>
    <w:basedOn w:val="Normal"/>
    <w:next w:val="Normal"/>
    <w:link w:val="Heading4Char"/>
    <w:unhideWhenUsed/>
    <w:qFormat/>
    <w:rsid w:val="00767A3D"/>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767A3D"/>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767A3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767A3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767A3D"/>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767A3D"/>
    <w:pPr>
      <w:keepNext/>
      <w:keepLines/>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7A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67A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67A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767A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67A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67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7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7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7A3D"/>
    <w:rPr>
      <w:rFonts w:eastAsiaTheme="majorEastAsia" w:cstheme="majorBidi"/>
      <w:color w:val="272727" w:themeColor="text1" w:themeTint="D8"/>
    </w:rPr>
  </w:style>
  <w:style w:type="paragraph" w:styleId="Title">
    <w:name w:val="Title"/>
    <w:basedOn w:val="Normal"/>
    <w:next w:val="Normal"/>
    <w:link w:val="TitleChar"/>
    <w:uiPriority w:val="10"/>
    <w:qFormat/>
    <w:rsid w:val="00767A3D"/>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67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7A3D"/>
    <w:pPr>
      <w:numPr>
        <w:ilvl w:val="1"/>
      </w:numPr>
      <w:spacing w:after="160" w:line="278" w:lineRule="auto"/>
    </w:pPr>
    <w:rPr>
      <w:rFonts w:asciiTheme="minorHAnsi" w:eastAsiaTheme="majorEastAsia" w:hAnsiTheme="minorHAnsi" w:cstheme="majorBidi"/>
      <w:color w:val="595959" w:themeColor="text1" w:themeTint="A6"/>
      <w:spacing w:val="15"/>
      <w:kern w:val="2"/>
      <w:lang w:eastAsia="en-US"/>
      <w14:ligatures w14:val="standardContextual"/>
    </w:rPr>
  </w:style>
  <w:style w:type="character" w:customStyle="1" w:styleId="SubtitleChar">
    <w:name w:val="Subtitle Char"/>
    <w:basedOn w:val="DefaultParagraphFont"/>
    <w:link w:val="Subtitle"/>
    <w:uiPriority w:val="11"/>
    <w:rsid w:val="00767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7A3D"/>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767A3D"/>
    <w:rPr>
      <w:i/>
      <w:iCs/>
      <w:color w:val="404040" w:themeColor="text1" w:themeTint="BF"/>
    </w:rPr>
  </w:style>
  <w:style w:type="paragraph" w:styleId="ListParagraph">
    <w:name w:val="List Paragraph"/>
    <w:basedOn w:val="Normal"/>
    <w:uiPriority w:val="34"/>
    <w:qFormat/>
    <w:rsid w:val="00767A3D"/>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IntenseEmphasis">
    <w:name w:val="Intense Emphasis"/>
    <w:basedOn w:val="DefaultParagraphFont"/>
    <w:uiPriority w:val="21"/>
    <w:qFormat/>
    <w:rsid w:val="00767A3D"/>
    <w:rPr>
      <w:i/>
      <w:iCs/>
      <w:color w:val="2F5496" w:themeColor="accent1" w:themeShade="BF"/>
    </w:rPr>
  </w:style>
  <w:style w:type="paragraph" w:styleId="IntenseQuote">
    <w:name w:val="Intense Quote"/>
    <w:basedOn w:val="Normal"/>
    <w:next w:val="Normal"/>
    <w:link w:val="IntenseQuoteChar"/>
    <w:uiPriority w:val="30"/>
    <w:qFormat/>
    <w:rsid w:val="00767A3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767A3D"/>
    <w:rPr>
      <w:i/>
      <w:iCs/>
      <w:color w:val="2F5496" w:themeColor="accent1" w:themeShade="BF"/>
    </w:rPr>
  </w:style>
  <w:style w:type="character" w:styleId="IntenseReference">
    <w:name w:val="Intense Reference"/>
    <w:basedOn w:val="DefaultParagraphFont"/>
    <w:uiPriority w:val="32"/>
    <w:qFormat/>
    <w:rsid w:val="00767A3D"/>
    <w:rPr>
      <w:b/>
      <w:bCs/>
      <w:smallCaps/>
      <w:color w:val="2F5496" w:themeColor="accent1" w:themeShade="BF"/>
      <w:spacing w:val="5"/>
    </w:rPr>
  </w:style>
  <w:style w:type="paragraph" w:styleId="Footer">
    <w:name w:val="footer"/>
    <w:basedOn w:val="Normal"/>
    <w:link w:val="FooterChar"/>
    <w:rsid w:val="00767A3D"/>
    <w:pPr>
      <w:tabs>
        <w:tab w:val="center" w:pos="4320"/>
        <w:tab w:val="right" w:pos="8640"/>
      </w:tabs>
    </w:pPr>
  </w:style>
  <w:style w:type="character" w:customStyle="1" w:styleId="FooterChar">
    <w:name w:val="Footer Char"/>
    <w:basedOn w:val="DefaultParagraphFont"/>
    <w:link w:val="Footer"/>
    <w:rsid w:val="00767A3D"/>
    <w:rPr>
      <w:rFonts w:ascii="Times New Roman" w:eastAsia="Batang" w:hAnsi="Times New Roman" w:cs="Times New Roman"/>
      <w:kern w:val="0"/>
      <w:sz w:val="28"/>
      <w:szCs w:val="28"/>
      <w:lang w:eastAsia="ko-KR"/>
      <w14:ligatures w14:val="none"/>
    </w:rPr>
  </w:style>
  <w:style w:type="character" w:styleId="PageNumber">
    <w:name w:val="page number"/>
    <w:basedOn w:val="DefaultParagraphFont"/>
    <w:rsid w:val="00767A3D"/>
  </w:style>
  <w:style w:type="paragraph" w:styleId="Header">
    <w:name w:val="header"/>
    <w:basedOn w:val="Normal"/>
    <w:link w:val="HeaderChar"/>
    <w:uiPriority w:val="99"/>
    <w:rsid w:val="00767A3D"/>
    <w:pPr>
      <w:tabs>
        <w:tab w:val="center" w:pos="4680"/>
        <w:tab w:val="right" w:pos="9360"/>
      </w:tabs>
    </w:pPr>
    <w:rPr>
      <w:lang w:val="x-none"/>
    </w:rPr>
  </w:style>
  <w:style w:type="character" w:customStyle="1" w:styleId="HeaderChar">
    <w:name w:val="Header Char"/>
    <w:basedOn w:val="DefaultParagraphFont"/>
    <w:link w:val="Header"/>
    <w:uiPriority w:val="99"/>
    <w:rsid w:val="00767A3D"/>
    <w:rPr>
      <w:rFonts w:ascii="Times New Roman" w:eastAsia="Batang" w:hAnsi="Times New Roman" w:cs="Times New Roman"/>
      <w:kern w:val="0"/>
      <w:sz w:val="28"/>
      <w:szCs w:val="28"/>
      <w:lang w:val="x-none" w:eastAsia="ko-KR"/>
      <w14:ligatures w14:val="none"/>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f"/>
    <w:basedOn w:val="Normal"/>
    <w:link w:val="FootnoteTextChar"/>
    <w:uiPriority w:val="99"/>
    <w:qFormat/>
    <w:rsid w:val="00767A3D"/>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 Char"/>
    <w:basedOn w:val="DefaultParagraphFont"/>
    <w:link w:val="FootnoteText"/>
    <w:uiPriority w:val="99"/>
    <w:qFormat/>
    <w:rsid w:val="00767A3D"/>
    <w:rPr>
      <w:rFonts w:ascii="Times New Roman" w:eastAsia="Batang" w:hAnsi="Times New Roman" w:cs="Times New Roman"/>
      <w:kern w:val="0"/>
      <w:sz w:val="20"/>
      <w:szCs w:val="20"/>
      <w:lang w:eastAsia="ko-KR"/>
      <w14:ligatures w14:val="none"/>
    </w:rPr>
  </w:style>
  <w:style w:type="character" w:styleId="FootnoteReference">
    <w:name w:val="footnote reference"/>
    <w:aliases w:val="Footnote,Footnote text,ftref,BearingPoint,16 Point,Superscript 6 Point,fr,Footnote Text1,Ref,de nota al pie,Footnote + Arial,10 pt,Black,Footnote Text11,(NECG) Footnote Reference,BVI fnr,footnote ref,de nota al p,SUPERS,R,4, BVI f"/>
    <w:link w:val="RefChar"/>
    <w:qFormat/>
    <w:rsid w:val="00767A3D"/>
    <w:rPr>
      <w:vertAlign w:val="superscript"/>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Char Char Char"/>
    <w:basedOn w:val="Normal"/>
    <w:link w:val="NormalWebChar"/>
    <w:uiPriority w:val="99"/>
    <w:qFormat/>
    <w:rsid w:val="00767A3D"/>
    <w:rPr>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767A3D"/>
    <w:pPr>
      <w:spacing w:after="160" w:line="240" w:lineRule="exact"/>
    </w:pPr>
    <w:rPr>
      <w:rFonts w:asciiTheme="minorHAnsi" w:eastAsiaTheme="minorHAnsi" w:hAnsiTheme="minorHAnsi" w:cstheme="minorBidi"/>
      <w:kern w:val="2"/>
      <w:sz w:val="24"/>
      <w:szCs w:val="24"/>
      <w:vertAlign w:val="superscript"/>
      <w:lang w:eastAsia="en-US"/>
      <w14:ligatures w14:val="standardContextual"/>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rsid w:val="00767A3D"/>
    <w:rPr>
      <w:rFonts w:ascii="Times New Roman" w:eastAsia="Batang" w:hAnsi="Times New Roman" w:cs="Times New Roman"/>
      <w:kern w:val="0"/>
      <w:lang w:eastAsia="ko-KR"/>
      <w14:ligatures w14:val="none"/>
    </w:rPr>
  </w:style>
  <w:style w:type="character" w:customStyle="1" w:styleId="citation-840">
    <w:name w:val="citation-840"/>
    <w:rsid w:val="00767A3D"/>
  </w:style>
  <w:style w:type="character" w:customStyle="1" w:styleId="citation-839">
    <w:name w:val="citation-839"/>
    <w:rsid w:val="00767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C7C90-5C7A-442A-9019-A478A7330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857</TotalTime>
  <Pages>7</Pages>
  <Words>2582</Words>
  <Characters>14721</Characters>
  <Application>Microsoft Office Word</Application>
  <DocSecurity>0</DocSecurity>
  <Lines>122</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Tran</dc:creator>
  <cp:keywords/>
  <dc:description/>
  <cp:lastModifiedBy>Admin</cp:lastModifiedBy>
  <cp:revision>27</cp:revision>
  <dcterms:created xsi:type="dcterms:W3CDTF">2026-04-16T14:43:00Z</dcterms:created>
  <dcterms:modified xsi:type="dcterms:W3CDTF">2026-05-30T20:23:00Z</dcterms:modified>
</cp:coreProperties>
</file>